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01" w:rsidRPr="009C3B1C" w:rsidRDefault="009E6B01" w:rsidP="009E6B01">
      <w:pPr>
        <w:jc w:val="center"/>
        <w:rPr>
          <w:rFonts w:ascii="Times New Roman" w:hAnsi="Times New Roman"/>
          <w:sz w:val="28"/>
          <w:szCs w:val="28"/>
        </w:rPr>
      </w:pPr>
      <w:r>
        <w:rPr>
          <w:rFonts w:ascii="Times New Roman" w:hAnsi="Times New Roman"/>
          <w:sz w:val="28"/>
          <w:szCs w:val="28"/>
        </w:rPr>
        <w:t xml:space="preserve">РОССИЙСКАЯ </w:t>
      </w:r>
      <w:r w:rsidRPr="009C3B1C">
        <w:rPr>
          <w:rFonts w:ascii="Times New Roman" w:hAnsi="Times New Roman"/>
          <w:sz w:val="28"/>
          <w:szCs w:val="28"/>
        </w:rPr>
        <w:t>ФЕДЕРАЦИЯ</w:t>
      </w:r>
    </w:p>
    <w:p w:rsidR="009E6B01" w:rsidRPr="009C3B1C" w:rsidRDefault="009E6B01" w:rsidP="009E6B01">
      <w:pPr>
        <w:jc w:val="center"/>
        <w:rPr>
          <w:rFonts w:ascii="Times New Roman" w:hAnsi="Times New Roman"/>
          <w:sz w:val="28"/>
          <w:szCs w:val="28"/>
        </w:rPr>
      </w:pPr>
      <w:r w:rsidRPr="009C3B1C">
        <w:rPr>
          <w:rFonts w:ascii="Times New Roman" w:hAnsi="Times New Roman"/>
          <w:sz w:val="28"/>
          <w:szCs w:val="28"/>
        </w:rPr>
        <w:t>ИРКУТСКАЯ ОБЛАСТЬ</w:t>
      </w:r>
    </w:p>
    <w:p w:rsidR="009E6B01" w:rsidRPr="009C3B1C" w:rsidRDefault="009E6B01" w:rsidP="009E6B01">
      <w:pPr>
        <w:jc w:val="center"/>
        <w:rPr>
          <w:rFonts w:ascii="Times New Roman" w:hAnsi="Times New Roman"/>
          <w:sz w:val="28"/>
          <w:szCs w:val="28"/>
        </w:rPr>
      </w:pPr>
      <w:r w:rsidRPr="009C3B1C">
        <w:rPr>
          <w:rFonts w:ascii="Times New Roman" w:hAnsi="Times New Roman"/>
          <w:sz w:val="28"/>
          <w:szCs w:val="28"/>
        </w:rPr>
        <w:t>НИЖНЕИЛИМСКИЙ МУНИЦИПАЛЬНЫЙ РАЙОН</w:t>
      </w:r>
    </w:p>
    <w:p w:rsidR="009E6B01" w:rsidRPr="009C3B1C" w:rsidRDefault="009E6B01" w:rsidP="009E6B01">
      <w:pPr>
        <w:jc w:val="center"/>
        <w:rPr>
          <w:rFonts w:ascii="Times New Roman" w:hAnsi="Times New Roman"/>
          <w:b/>
          <w:sz w:val="28"/>
          <w:szCs w:val="28"/>
        </w:rPr>
      </w:pPr>
      <w:r w:rsidRPr="009C3B1C">
        <w:rPr>
          <w:rFonts w:ascii="Times New Roman" w:hAnsi="Times New Roman"/>
          <w:b/>
          <w:sz w:val="28"/>
          <w:szCs w:val="28"/>
        </w:rPr>
        <w:t>ДУМА БЕРЕЗНЯКОВСКОГО СЕЛЬСКОГО ПОСЕЛЕНИЯ</w:t>
      </w:r>
    </w:p>
    <w:p w:rsidR="009E6B01" w:rsidRPr="009C3B1C" w:rsidRDefault="009E6B01" w:rsidP="009E6B01">
      <w:pPr>
        <w:pBdr>
          <w:top w:val="single" w:sz="4" w:space="16" w:color="auto"/>
        </w:pBdr>
        <w:spacing w:after="0" w:line="240" w:lineRule="auto"/>
        <w:jc w:val="center"/>
        <w:rPr>
          <w:rFonts w:ascii="Times New Roman" w:hAnsi="Times New Roman"/>
          <w:b/>
          <w:sz w:val="28"/>
          <w:szCs w:val="28"/>
        </w:rPr>
      </w:pPr>
      <w:r w:rsidRPr="009C3B1C">
        <w:rPr>
          <w:rFonts w:ascii="Times New Roman" w:hAnsi="Times New Roman"/>
          <w:b/>
          <w:sz w:val="28"/>
          <w:szCs w:val="28"/>
        </w:rPr>
        <w:t>РЕШЕНИЕ</w:t>
      </w:r>
    </w:p>
    <w:p w:rsidR="009E6B01" w:rsidRDefault="009E6B01" w:rsidP="009E6B01">
      <w:pPr>
        <w:pBdr>
          <w:top w:val="single" w:sz="4" w:space="16" w:color="auto"/>
        </w:pBdr>
        <w:spacing w:after="0" w:line="240" w:lineRule="auto"/>
        <w:jc w:val="center"/>
        <w:rPr>
          <w:rFonts w:ascii="Times New Roman" w:hAnsi="Times New Roman"/>
          <w:b/>
          <w:sz w:val="24"/>
          <w:szCs w:val="24"/>
        </w:rPr>
      </w:pPr>
    </w:p>
    <w:p w:rsidR="009E6B01" w:rsidRDefault="009E6B01" w:rsidP="009E6B01">
      <w:pPr>
        <w:pBdr>
          <w:top w:val="single" w:sz="4" w:space="16" w:color="auto"/>
        </w:pBdr>
        <w:spacing w:after="0" w:line="240" w:lineRule="auto"/>
        <w:rPr>
          <w:rFonts w:ascii="Times New Roman" w:hAnsi="Times New Roman"/>
          <w:sz w:val="24"/>
          <w:szCs w:val="24"/>
          <w:u w:val="single"/>
        </w:rPr>
      </w:pPr>
      <w:r>
        <w:rPr>
          <w:rFonts w:ascii="Times New Roman" w:hAnsi="Times New Roman"/>
          <w:sz w:val="24"/>
          <w:szCs w:val="24"/>
          <w:u w:val="single"/>
        </w:rPr>
        <w:t xml:space="preserve">от </w:t>
      </w:r>
      <w:r w:rsidR="00706A4F">
        <w:rPr>
          <w:rFonts w:ascii="Times New Roman" w:hAnsi="Times New Roman"/>
          <w:sz w:val="24"/>
          <w:szCs w:val="24"/>
          <w:u w:val="single"/>
        </w:rPr>
        <w:t>_</w:t>
      </w:r>
      <w:r w:rsidR="00113333">
        <w:rPr>
          <w:rFonts w:ascii="Times New Roman" w:hAnsi="Times New Roman"/>
          <w:sz w:val="24"/>
          <w:szCs w:val="24"/>
          <w:u w:val="single"/>
        </w:rPr>
        <w:t>30 ноября</w:t>
      </w:r>
      <w:r w:rsidR="009C4AFE">
        <w:rPr>
          <w:rFonts w:ascii="Times New Roman" w:hAnsi="Times New Roman"/>
          <w:sz w:val="24"/>
          <w:szCs w:val="24"/>
          <w:u w:val="single"/>
        </w:rPr>
        <w:t xml:space="preserve"> </w:t>
      </w:r>
      <w:r>
        <w:rPr>
          <w:rFonts w:ascii="Times New Roman" w:hAnsi="Times New Roman"/>
          <w:sz w:val="24"/>
          <w:szCs w:val="24"/>
          <w:u w:val="single"/>
        </w:rPr>
        <w:t xml:space="preserve"> 2017 г.  № </w:t>
      </w:r>
      <w:r w:rsidR="00706A4F">
        <w:rPr>
          <w:rFonts w:ascii="Times New Roman" w:hAnsi="Times New Roman"/>
          <w:sz w:val="24"/>
          <w:szCs w:val="24"/>
          <w:u w:val="single"/>
        </w:rPr>
        <w:t>_</w:t>
      </w:r>
      <w:r w:rsidR="00113333">
        <w:rPr>
          <w:rFonts w:ascii="Times New Roman" w:hAnsi="Times New Roman"/>
          <w:sz w:val="24"/>
          <w:szCs w:val="24"/>
          <w:u w:val="single"/>
        </w:rPr>
        <w:t>1</w:t>
      </w:r>
      <w:r w:rsidR="0036158E">
        <w:rPr>
          <w:rFonts w:ascii="Times New Roman" w:hAnsi="Times New Roman"/>
          <w:sz w:val="24"/>
          <w:szCs w:val="24"/>
          <w:u w:val="single"/>
        </w:rPr>
        <w:t>7</w:t>
      </w:r>
      <w:r w:rsidR="00706A4F">
        <w:rPr>
          <w:rFonts w:ascii="Times New Roman" w:hAnsi="Times New Roman"/>
          <w:sz w:val="24"/>
          <w:szCs w:val="24"/>
          <w:u w:val="single"/>
        </w:rPr>
        <w:t>_</w:t>
      </w:r>
    </w:p>
    <w:p w:rsidR="009E6B01" w:rsidRDefault="009E6B01" w:rsidP="009E6B01">
      <w:pPr>
        <w:pBdr>
          <w:top w:val="single" w:sz="4" w:space="16" w:color="auto"/>
        </w:pBdr>
        <w:spacing w:after="0" w:line="240" w:lineRule="auto"/>
        <w:rPr>
          <w:rFonts w:ascii="Times New Roman" w:hAnsi="Times New Roman"/>
          <w:sz w:val="24"/>
          <w:szCs w:val="24"/>
        </w:rPr>
      </w:pPr>
      <w:r>
        <w:rPr>
          <w:rFonts w:ascii="Times New Roman" w:hAnsi="Times New Roman"/>
          <w:sz w:val="24"/>
          <w:szCs w:val="24"/>
        </w:rPr>
        <w:t xml:space="preserve">  п. Березняки</w:t>
      </w:r>
    </w:p>
    <w:p w:rsidR="009E6B01" w:rsidRDefault="009E6B01" w:rsidP="009E6B01">
      <w:pPr>
        <w:pBdr>
          <w:top w:val="single" w:sz="4" w:space="16" w:color="auto"/>
        </w:pBdr>
        <w:spacing w:after="0"/>
        <w:rPr>
          <w:rFonts w:ascii="Times New Roman" w:hAnsi="Times New Roman"/>
          <w:sz w:val="24"/>
          <w:szCs w:val="24"/>
        </w:rPr>
      </w:pPr>
    </w:p>
    <w:p w:rsidR="0046310B" w:rsidRPr="0046310B" w:rsidRDefault="009E6B01" w:rsidP="009E6B01">
      <w:pPr>
        <w:pBdr>
          <w:top w:val="single" w:sz="4" w:space="16" w:color="auto"/>
        </w:pBdr>
        <w:spacing w:after="0"/>
        <w:rPr>
          <w:rFonts w:ascii="Times New Roman" w:hAnsi="Times New Roman"/>
          <w:b/>
          <w:sz w:val="24"/>
          <w:szCs w:val="24"/>
        </w:rPr>
      </w:pPr>
      <w:r w:rsidRPr="0046310B">
        <w:rPr>
          <w:rFonts w:ascii="Times New Roman" w:hAnsi="Times New Roman"/>
          <w:b/>
          <w:sz w:val="24"/>
          <w:szCs w:val="24"/>
        </w:rPr>
        <w:t xml:space="preserve">«О внесение изменений и дополнений в </w:t>
      </w:r>
      <w:r w:rsidR="0046310B" w:rsidRPr="0046310B">
        <w:rPr>
          <w:rFonts w:ascii="Times New Roman" w:hAnsi="Times New Roman"/>
          <w:b/>
          <w:sz w:val="24"/>
          <w:szCs w:val="24"/>
        </w:rPr>
        <w:t>Решение</w:t>
      </w:r>
    </w:p>
    <w:p w:rsidR="0046310B" w:rsidRDefault="0046310B" w:rsidP="009E6B01">
      <w:pPr>
        <w:pBdr>
          <w:top w:val="single" w:sz="4" w:space="16" w:color="auto"/>
        </w:pBdr>
        <w:spacing w:after="0"/>
        <w:rPr>
          <w:rFonts w:ascii="Times New Roman" w:hAnsi="Times New Roman"/>
          <w:b/>
          <w:sz w:val="24"/>
          <w:szCs w:val="24"/>
        </w:rPr>
      </w:pPr>
      <w:r w:rsidRPr="0046310B">
        <w:rPr>
          <w:rFonts w:ascii="Times New Roman" w:hAnsi="Times New Roman"/>
          <w:b/>
          <w:sz w:val="24"/>
          <w:szCs w:val="24"/>
        </w:rPr>
        <w:t xml:space="preserve">Думы </w:t>
      </w:r>
      <w:r>
        <w:rPr>
          <w:rFonts w:ascii="Times New Roman" w:hAnsi="Times New Roman"/>
          <w:b/>
          <w:sz w:val="24"/>
          <w:szCs w:val="24"/>
        </w:rPr>
        <w:t>Березняковского сельского поселения</w:t>
      </w:r>
    </w:p>
    <w:p w:rsidR="009E6B01" w:rsidRPr="0046310B" w:rsidRDefault="0046310B" w:rsidP="009E6B01">
      <w:pPr>
        <w:pBdr>
          <w:top w:val="single" w:sz="4" w:space="16" w:color="auto"/>
        </w:pBdr>
        <w:spacing w:after="0"/>
        <w:rPr>
          <w:rFonts w:ascii="Times New Roman" w:hAnsi="Times New Roman"/>
          <w:b/>
          <w:sz w:val="24"/>
          <w:szCs w:val="24"/>
        </w:rPr>
      </w:pPr>
      <w:r w:rsidRPr="0046310B">
        <w:rPr>
          <w:rFonts w:ascii="Times New Roman" w:hAnsi="Times New Roman"/>
          <w:b/>
          <w:sz w:val="24"/>
          <w:szCs w:val="24"/>
        </w:rPr>
        <w:t>№ 103 от 28.11.2014г. «Об утверждении программы</w:t>
      </w:r>
    </w:p>
    <w:p w:rsidR="009E6B01" w:rsidRPr="0046310B" w:rsidRDefault="009E6B01" w:rsidP="009E6B01">
      <w:pPr>
        <w:pBdr>
          <w:top w:val="single" w:sz="4" w:space="16" w:color="auto"/>
        </w:pBdr>
        <w:spacing w:after="0"/>
        <w:rPr>
          <w:rFonts w:ascii="Times New Roman" w:hAnsi="Times New Roman"/>
          <w:b/>
          <w:sz w:val="24"/>
          <w:szCs w:val="24"/>
        </w:rPr>
      </w:pPr>
      <w:r w:rsidRPr="0046310B">
        <w:rPr>
          <w:rFonts w:ascii="Times New Roman" w:hAnsi="Times New Roman"/>
          <w:b/>
          <w:sz w:val="24"/>
          <w:szCs w:val="24"/>
        </w:rPr>
        <w:t xml:space="preserve">комплексного развития систем коммунальной </w:t>
      </w:r>
    </w:p>
    <w:p w:rsidR="009E6B01" w:rsidRDefault="009E6B01" w:rsidP="009E6B01">
      <w:pPr>
        <w:pBdr>
          <w:top w:val="single" w:sz="4" w:space="16" w:color="auto"/>
        </w:pBdr>
        <w:spacing w:after="0"/>
        <w:rPr>
          <w:rFonts w:ascii="Times New Roman" w:hAnsi="Times New Roman"/>
          <w:b/>
          <w:sz w:val="24"/>
          <w:szCs w:val="24"/>
        </w:rPr>
      </w:pPr>
      <w:r w:rsidRPr="0046310B">
        <w:rPr>
          <w:rFonts w:ascii="Times New Roman" w:hAnsi="Times New Roman"/>
          <w:b/>
          <w:sz w:val="24"/>
          <w:szCs w:val="24"/>
        </w:rPr>
        <w:t xml:space="preserve">инфраструктуры </w:t>
      </w:r>
      <w:r w:rsidR="0046310B">
        <w:rPr>
          <w:rFonts w:ascii="Times New Roman" w:hAnsi="Times New Roman"/>
          <w:b/>
          <w:sz w:val="24"/>
          <w:szCs w:val="24"/>
        </w:rPr>
        <w:t xml:space="preserve">на </w:t>
      </w:r>
      <w:r w:rsidRPr="0046310B">
        <w:rPr>
          <w:rFonts w:ascii="Times New Roman" w:hAnsi="Times New Roman"/>
          <w:b/>
          <w:sz w:val="24"/>
          <w:szCs w:val="24"/>
        </w:rPr>
        <w:t>территории</w:t>
      </w:r>
      <w:r>
        <w:rPr>
          <w:rFonts w:ascii="Times New Roman" w:hAnsi="Times New Roman"/>
          <w:b/>
          <w:sz w:val="24"/>
          <w:szCs w:val="24"/>
        </w:rPr>
        <w:t xml:space="preserve"> муниципального </w:t>
      </w:r>
    </w:p>
    <w:p w:rsidR="009E6B01" w:rsidRDefault="009E6B01" w:rsidP="009E6B01">
      <w:pPr>
        <w:pBdr>
          <w:top w:val="single" w:sz="4" w:space="16" w:color="auto"/>
        </w:pBdr>
        <w:spacing w:after="0"/>
        <w:rPr>
          <w:rFonts w:ascii="Times New Roman" w:hAnsi="Times New Roman"/>
          <w:sz w:val="24"/>
          <w:szCs w:val="24"/>
        </w:rPr>
      </w:pPr>
      <w:r>
        <w:rPr>
          <w:rFonts w:ascii="Times New Roman" w:hAnsi="Times New Roman"/>
          <w:b/>
          <w:sz w:val="24"/>
          <w:szCs w:val="24"/>
        </w:rPr>
        <w:t>образования Березняковского сельского поселения</w:t>
      </w:r>
      <w:r w:rsidR="0046310B">
        <w:rPr>
          <w:rFonts w:ascii="Times New Roman" w:hAnsi="Times New Roman"/>
          <w:b/>
          <w:sz w:val="24"/>
          <w:szCs w:val="24"/>
        </w:rPr>
        <w:t>»</w:t>
      </w:r>
    </w:p>
    <w:p w:rsidR="009E6B01" w:rsidRDefault="009E6B01" w:rsidP="009E6B01">
      <w:pPr>
        <w:rPr>
          <w:rFonts w:ascii="Times New Roman" w:hAnsi="Times New Roman"/>
          <w:sz w:val="24"/>
          <w:szCs w:val="24"/>
        </w:rPr>
      </w:pPr>
    </w:p>
    <w:p w:rsidR="009E6B01" w:rsidRDefault="009E6B01" w:rsidP="009E6B01">
      <w:pPr>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30 декабря 2004 года № 210-ФЗ «Об основах регулирования тарифов организаций коммунального комплекса», руководствуясь Федеральным законом от 06.10.2003 года №131-ФЗ «Об общих принципах организации местного самоуправления в Российской Федерации», Уставом Березняковского муниципального образования, Дума Березняковского сельского поселения </w:t>
      </w:r>
    </w:p>
    <w:p w:rsidR="009E6B01" w:rsidRDefault="009E6B01" w:rsidP="009E6B01">
      <w:pPr>
        <w:jc w:val="center"/>
        <w:rPr>
          <w:rFonts w:ascii="Times New Roman" w:hAnsi="Times New Roman"/>
          <w:b/>
          <w:sz w:val="24"/>
          <w:szCs w:val="24"/>
        </w:rPr>
      </w:pPr>
      <w:r>
        <w:rPr>
          <w:rFonts w:ascii="Times New Roman" w:hAnsi="Times New Roman"/>
          <w:b/>
          <w:sz w:val="24"/>
          <w:szCs w:val="24"/>
        </w:rPr>
        <w:t>РЕШИЛА:</w:t>
      </w:r>
    </w:p>
    <w:p w:rsidR="009E6B01" w:rsidRPr="007D4651" w:rsidRDefault="009E6B01" w:rsidP="009E6B01">
      <w:pPr>
        <w:pStyle w:val="1"/>
        <w:spacing w:line="240" w:lineRule="auto"/>
        <w:ind w:firstLine="709"/>
        <w:jc w:val="both"/>
        <w:rPr>
          <w:b w:val="0"/>
          <w:sz w:val="24"/>
          <w:szCs w:val="24"/>
          <w:lang w:eastAsia="ru-RU"/>
        </w:rPr>
      </w:pPr>
      <w:r w:rsidRPr="007D4651">
        <w:rPr>
          <w:b w:val="0"/>
          <w:sz w:val="24"/>
          <w:szCs w:val="24"/>
        </w:rPr>
        <w:t>1. В</w:t>
      </w:r>
      <w:r>
        <w:rPr>
          <w:b w:val="0"/>
          <w:sz w:val="24"/>
          <w:szCs w:val="24"/>
        </w:rPr>
        <w:t xml:space="preserve">нести изменения и дополнения в </w:t>
      </w:r>
      <w:r w:rsidR="0046310B">
        <w:rPr>
          <w:b w:val="0"/>
          <w:sz w:val="24"/>
          <w:szCs w:val="24"/>
        </w:rPr>
        <w:t>Решение Думы Березняковского сельского поселения №103 от 28.11.2014г. «Об утверждении программы</w:t>
      </w:r>
      <w:r w:rsidRPr="007D4651">
        <w:rPr>
          <w:b w:val="0"/>
          <w:sz w:val="24"/>
          <w:szCs w:val="24"/>
        </w:rPr>
        <w:t xml:space="preserve"> комплексного развития систем коммунальной инфраструктуры на территории муниципального образования Березняковского сельского поселен</w:t>
      </w:r>
      <w:r w:rsidR="0046310B">
        <w:rPr>
          <w:b w:val="0"/>
          <w:sz w:val="24"/>
          <w:szCs w:val="24"/>
        </w:rPr>
        <w:t>ия»</w:t>
      </w:r>
      <w:r>
        <w:rPr>
          <w:b w:val="0"/>
          <w:sz w:val="24"/>
          <w:szCs w:val="24"/>
        </w:rPr>
        <w:t xml:space="preserve">, </w:t>
      </w:r>
      <w:r w:rsidRPr="007D4651">
        <w:rPr>
          <w:b w:val="0"/>
          <w:sz w:val="24"/>
          <w:szCs w:val="24"/>
        </w:rPr>
        <w:t xml:space="preserve"> </w:t>
      </w:r>
      <w:r w:rsidR="0046310B">
        <w:rPr>
          <w:b w:val="0"/>
          <w:sz w:val="24"/>
          <w:szCs w:val="24"/>
        </w:rPr>
        <w:t xml:space="preserve">в </w:t>
      </w:r>
      <w:r>
        <w:rPr>
          <w:b w:val="0"/>
          <w:sz w:val="24"/>
          <w:szCs w:val="24"/>
          <w:lang w:eastAsia="ru-RU"/>
        </w:rPr>
        <w:t xml:space="preserve">Раздел 6, таблица </w:t>
      </w:r>
      <w:r w:rsidR="0046310B">
        <w:rPr>
          <w:b w:val="0"/>
          <w:sz w:val="24"/>
          <w:szCs w:val="24"/>
          <w:lang w:eastAsia="ru-RU"/>
        </w:rPr>
        <w:t xml:space="preserve">12.1., Раздел 2 и Раздел 5: </w:t>
      </w:r>
      <w:r>
        <w:rPr>
          <w:b w:val="0"/>
          <w:sz w:val="24"/>
          <w:szCs w:val="24"/>
          <w:lang w:eastAsia="ru-RU"/>
        </w:rPr>
        <w:t>Программы</w:t>
      </w:r>
      <w:r w:rsidRPr="007D4651">
        <w:rPr>
          <w:b w:val="0"/>
          <w:sz w:val="24"/>
          <w:szCs w:val="24"/>
          <w:lang w:eastAsia="ru-RU"/>
        </w:rPr>
        <w:t xml:space="preserve"> инвестиционных проектов, обеспечивающих достижение целевых показателей</w:t>
      </w:r>
      <w:r>
        <w:rPr>
          <w:b w:val="0"/>
          <w:sz w:val="24"/>
          <w:szCs w:val="24"/>
          <w:lang w:eastAsia="ru-RU"/>
        </w:rPr>
        <w:t xml:space="preserve">, читать в новой редакции. </w:t>
      </w:r>
    </w:p>
    <w:p w:rsidR="009E6B01" w:rsidRPr="00FE1F99" w:rsidRDefault="009E6B01" w:rsidP="009E6B01">
      <w:pPr>
        <w:spacing w:after="0"/>
        <w:ind w:firstLine="709"/>
        <w:jc w:val="both"/>
        <w:rPr>
          <w:rFonts w:ascii="Times New Roman" w:hAnsi="Times New Roman"/>
          <w:sz w:val="24"/>
          <w:szCs w:val="24"/>
        </w:rPr>
      </w:pPr>
      <w:r w:rsidRPr="00FE1F99">
        <w:rPr>
          <w:rFonts w:ascii="Times New Roman" w:hAnsi="Times New Roman"/>
          <w:sz w:val="24"/>
          <w:szCs w:val="24"/>
        </w:rPr>
        <w:t>2. Опубликовать настоящее решение в «Информационном Вестнике Березняковского муниципального образования» и на официальном сайте Березняковского сельского поселения.</w:t>
      </w:r>
    </w:p>
    <w:p w:rsidR="009E6B01" w:rsidRPr="00FE1F99" w:rsidRDefault="009E6B01" w:rsidP="009E6B01">
      <w:pPr>
        <w:spacing w:after="0"/>
        <w:ind w:firstLine="709"/>
        <w:jc w:val="both"/>
        <w:rPr>
          <w:rFonts w:ascii="Times New Roman" w:hAnsi="Times New Roman"/>
          <w:sz w:val="24"/>
          <w:szCs w:val="24"/>
        </w:rPr>
      </w:pPr>
      <w:r w:rsidRPr="00FE1F99">
        <w:rPr>
          <w:rFonts w:ascii="Times New Roman" w:hAnsi="Times New Roman"/>
          <w:sz w:val="24"/>
          <w:szCs w:val="24"/>
        </w:rPr>
        <w:t>3. Контроль настоящего Решения Думы Березняковского сельского поселения оставляю за собой.</w:t>
      </w:r>
    </w:p>
    <w:p w:rsidR="009E6B01" w:rsidRDefault="009E6B01" w:rsidP="009E6B01">
      <w:pPr>
        <w:jc w:val="both"/>
        <w:rPr>
          <w:rFonts w:ascii="Times New Roman" w:hAnsi="Times New Roman"/>
          <w:sz w:val="24"/>
          <w:szCs w:val="24"/>
        </w:rPr>
      </w:pPr>
    </w:p>
    <w:p w:rsidR="009E6B01" w:rsidRDefault="009E6B01" w:rsidP="009E6B01">
      <w:pPr>
        <w:jc w:val="both"/>
        <w:rPr>
          <w:rFonts w:ascii="Times New Roman" w:hAnsi="Times New Roman"/>
          <w:sz w:val="24"/>
          <w:szCs w:val="24"/>
        </w:rPr>
      </w:pPr>
    </w:p>
    <w:p w:rsidR="009E6B01" w:rsidRDefault="009E6B01" w:rsidP="009E6B01">
      <w:pPr>
        <w:spacing w:after="0"/>
        <w:jc w:val="both"/>
        <w:rPr>
          <w:rFonts w:ascii="Times New Roman" w:hAnsi="Times New Roman"/>
          <w:sz w:val="24"/>
          <w:szCs w:val="24"/>
        </w:rPr>
      </w:pPr>
    </w:p>
    <w:p w:rsidR="009E6B01" w:rsidRDefault="003C447B" w:rsidP="009E6B01">
      <w:pPr>
        <w:spacing w:after="0"/>
        <w:jc w:val="both"/>
        <w:rPr>
          <w:rFonts w:ascii="Times New Roman" w:hAnsi="Times New Roman"/>
          <w:sz w:val="24"/>
          <w:szCs w:val="24"/>
        </w:rPr>
      </w:pPr>
      <w:r>
        <w:rPr>
          <w:rFonts w:ascii="Times New Roman" w:hAnsi="Times New Roman"/>
          <w:sz w:val="24"/>
          <w:szCs w:val="24"/>
        </w:rPr>
        <w:t>Председатель</w:t>
      </w:r>
      <w:r w:rsidR="0088744F">
        <w:rPr>
          <w:rFonts w:ascii="Times New Roman" w:hAnsi="Times New Roman"/>
          <w:sz w:val="24"/>
          <w:szCs w:val="24"/>
        </w:rPr>
        <w:t xml:space="preserve"> Думы</w:t>
      </w:r>
    </w:p>
    <w:p w:rsidR="009E6B01" w:rsidRDefault="009E6B01" w:rsidP="009E6B01">
      <w:pPr>
        <w:spacing w:after="0"/>
        <w:jc w:val="both"/>
        <w:rPr>
          <w:rFonts w:ascii="Times New Roman" w:hAnsi="Times New Roman"/>
          <w:sz w:val="24"/>
          <w:szCs w:val="24"/>
        </w:rPr>
      </w:pPr>
      <w:r>
        <w:rPr>
          <w:rFonts w:ascii="Times New Roman" w:hAnsi="Times New Roman"/>
          <w:sz w:val="24"/>
          <w:szCs w:val="24"/>
        </w:rPr>
        <w:t>Березняковского сельского поселения                                                            Ефимова А.П.</w:t>
      </w:r>
    </w:p>
    <w:p w:rsidR="00890D9F" w:rsidRDefault="00890D9F" w:rsidP="009E6B01">
      <w:pPr>
        <w:spacing w:after="0"/>
        <w:jc w:val="both"/>
        <w:rPr>
          <w:rFonts w:ascii="Times New Roman" w:hAnsi="Times New Roman"/>
          <w:sz w:val="24"/>
          <w:szCs w:val="24"/>
        </w:rPr>
      </w:pPr>
    </w:p>
    <w:p w:rsidR="00890D9F" w:rsidRDefault="00890D9F" w:rsidP="009E6B01">
      <w:pPr>
        <w:spacing w:after="0"/>
        <w:jc w:val="both"/>
        <w:rPr>
          <w:rFonts w:ascii="Times New Roman" w:hAnsi="Times New Roman"/>
          <w:sz w:val="24"/>
          <w:szCs w:val="24"/>
        </w:rPr>
      </w:pPr>
    </w:p>
    <w:p w:rsidR="00890D9F" w:rsidRDefault="00890D9F" w:rsidP="009E6B01">
      <w:pPr>
        <w:spacing w:after="0"/>
        <w:jc w:val="both"/>
        <w:rPr>
          <w:rFonts w:ascii="Times New Roman" w:hAnsi="Times New Roman"/>
          <w:sz w:val="24"/>
          <w:szCs w:val="24"/>
        </w:rPr>
      </w:pPr>
    </w:p>
    <w:p w:rsidR="00890D9F" w:rsidRDefault="00890D9F" w:rsidP="009E6B01">
      <w:pPr>
        <w:spacing w:after="0"/>
        <w:jc w:val="both"/>
        <w:rPr>
          <w:rFonts w:ascii="Times New Roman" w:hAnsi="Times New Roman"/>
          <w:sz w:val="24"/>
          <w:szCs w:val="24"/>
        </w:rPr>
      </w:pPr>
    </w:p>
    <w:p w:rsidR="00890D9F" w:rsidRDefault="00890D9F" w:rsidP="009E6B01">
      <w:pPr>
        <w:spacing w:after="0"/>
        <w:jc w:val="both"/>
        <w:rPr>
          <w:rFonts w:ascii="Times New Roman" w:hAnsi="Times New Roman"/>
          <w:sz w:val="24"/>
          <w:szCs w:val="24"/>
        </w:rPr>
      </w:pPr>
    </w:p>
    <w:p w:rsidR="00890D9F" w:rsidRDefault="00890D9F" w:rsidP="00890D9F">
      <w:pPr>
        <w:spacing w:after="0" w:line="240" w:lineRule="auto"/>
        <w:ind w:firstLine="567"/>
        <w:jc w:val="center"/>
        <w:rPr>
          <w:rFonts w:ascii="Times New Roman" w:hAnsi="Times New Roman"/>
          <w:sz w:val="24"/>
          <w:szCs w:val="24"/>
          <w:lang w:eastAsia="ru-RU"/>
        </w:rPr>
      </w:pPr>
    </w:p>
    <w:p w:rsidR="00890D9F" w:rsidRDefault="00890D9F" w:rsidP="00890D9F">
      <w:pPr>
        <w:spacing w:after="0" w:line="240" w:lineRule="auto"/>
        <w:ind w:firstLine="567"/>
        <w:jc w:val="center"/>
        <w:rPr>
          <w:rFonts w:ascii="Times New Roman" w:hAnsi="Times New Roman"/>
          <w:sz w:val="24"/>
          <w:szCs w:val="24"/>
          <w:lang w:eastAsia="ru-RU"/>
        </w:rPr>
      </w:pPr>
    </w:p>
    <w:p w:rsidR="00890D9F" w:rsidRDefault="00890D9F" w:rsidP="00890D9F">
      <w:pPr>
        <w:spacing w:after="0" w:line="240" w:lineRule="auto"/>
        <w:ind w:firstLine="567"/>
        <w:jc w:val="center"/>
        <w:rPr>
          <w:rFonts w:ascii="Times New Roman" w:hAnsi="Times New Roman"/>
          <w:sz w:val="24"/>
          <w:szCs w:val="24"/>
          <w:lang w:eastAsia="ru-RU"/>
        </w:rPr>
      </w:pPr>
    </w:p>
    <w:p w:rsidR="00890D9F" w:rsidRDefault="00890D9F" w:rsidP="00890D9F">
      <w:pPr>
        <w:spacing w:after="0" w:line="240" w:lineRule="auto"/>
        <w:ind w:firstLine="567"/>
        <w:jc w:val="center"/>
        <w:rPr>
          <w:rFonts w:ascii="Times New Roman" w:hAnsi="Times New Roman"/>
          <w:sz w:val="24"/>
          <w:szCs w:val="24"/>
          <w:lang w:eastAsia="ru-RU"/>
        </w:rPr>
      </w:pPr>
    </w:p>
    <w:p w:rsidR="00890D9F" w:rsidRDefault="00890D9F" w:rsidP="00890D9F">
      <w:pPr>
        <w:spacing w:after="0" w:line="240" w:lineRule="auto"/>
        <w:ind w:firstLine="567"/>
        <w:jc w:val="center"/>
        <w:rPr>
          <w:rFonts w:ascii="Times New Roman" w:hAnsi="Times New Roman"/>
          <w:sz w:val="24"/>
          <w:szCs w:val="24"/>
          <w:lang w:eastAsia="ru-RU"/>
        </w:rPr>
      </w:pPr>
    </w:p>
    <w:p w:rsidR="00890D9F" w:rsidRDefault="00890D9F" w:rsidP="00890D9F">
      <w:pPr>
        <w:spacing w:after="0" w:line="240" w:lineRule="auto"/>
        <w:ind w:firstLine="567"/>
        <w:jc w:val="center"/>
        <w:rPr>
          <w:rFonts w:ascii="Times New Roman" w:hAnsi="Times New Roman"/>
          <w:sz w:val="24"/>
          <w:szCs w:val="24"/>
          <w:lang w:eastAsia="ru-RU"/>
        </w:rPr>
      </w:pPr>
    </w:p>
    <w:p w:rsidR="00890D9F" w:rsidRDefault="00890D9F" w:rsidP="00890D9F">
      <w:pPr>
        <w:spacing w:after="0" w:line="240" w:lineRule="auto"/>
        <w:ind w:firstLine="567"/>
        <w:jc w:val="center"/>
        <w:rPr>
          <w:rFonts w:ascii="Times New Roman" w:hAnsi="Times New Roman"/>
          <w:sz w:val="40"/>
          <w:szCs w:val="40"/>
          <w:lang w:eastAsia="ru-RU"/>
        </w:rPr>
      </w:pPr>
    </w:p>
    <w:p w:rsidR="00890D9F" w:rsidRDefault="00890D9F" w:rsidP="00890D9F">
      <w:pPr>
        <w:spacing w:after="0" w:line="240" w:lineRule="auto"/>
        <w:ind w:firstLine="567"/>
        <w:jc w:val="center"/>
        <w:rPr>
          <w:rFonts w:ascii="Times New Roman" w:hAnsi="Times New Roman"/>
          <w:sz w:val="40"/>
          <w:szCs w:val="40"/>
          <w:lang w:eastAsia="ru-RU"/>
        </w:rPr>
      </w:pPr>
    </w:p>
    <w:p w:rsidR="00890D9F" w:rsidRDefault="00890D9F" w:rsidP="00890D9F">
      <w:pPr>
        <w:spacing w:after="0" w:line="240" w:lineRule="auto"/>
        <w:ind w:firstLine="567"/>
        <w:jc w:val="center"/>
        <w:rPr>
          <w:rFonts w:ascii="Times New Roman" w:hAnsi="Times New Roman"/>
          <w:sz w:val="40"/>
          <w:szCs w:val="40"/>
          <w:lang w:eastAsia="ru-RU"/>
        </w:rPr>
      </w:pPr>
    </w:p>
    <w:p w:rsidR="00890D9F" w:rsidRDefault="00890D9F" w:rsidP="00890D9F">
      <w:pPr>
        <w:spacing w:after="0" w:line="240" w:lineRule="auto"/>
        <w:ind w:firstLine="567"/>
        <w:jc w:val="center"/>
        <w:rPr>
          <w:rFonts w:ascii="Times New Roman" w:hAnsi="Times New Roman"/>
          <w:sz w:val="40"/>
          <w:szCs w:val="40"/>
          <w:lang w:eastAsia="ru-RU"/>
        </w:rPr>
      </w:pPr>
    </w:p>
    <w:p w:rsidR="00890D9F" w:rsidRDefault="00890D9F" w:rsidP="00890D9F">
      <w:pPr>
        <w:spacing w:after="0" w:line="240" w:lineRule="auto"/>
        <w:ind w:firstLine="567"/>
        <w:jc w:val="center"/>
        <w:rPr>
          <w:rFonts w:ascii="Times New Roman" w:hAnsi="Times New Roman"/>
          <w:sz w:val="40"/>
          <w:szCs w:val="40"/>
          <w:lang w:eastAsia="ru-RU"/>
        </w:rPr>
      </w:pPr>
    </w:p>
    <w:p w:rsidR="00890D9F" w:rsidRDefault="00890D9F" w:rsidP="00890D9F">
      <w:pPr>
        <w:spacing w:after="0" w:line="240" w:lineRule="auto"/>
        <w:ind w:firstLine="567"/>
        <w:jc w:val="center"/>
        <w:rPr>
          <w:rFonts w:ascii="Times New Roman" w:hAnsi="Times New Roman"/>
          <w:sz w:val="40"/>
          <w:szCs w:val="40"/>
          <w:lang w:eastAsia="ru-RU"/>
        </w:rPr>
      </w:pPr>
    </w:p>
    <w:p w:rsidR="00890D9F" w:rsidRDefault="00890D9F" w:rsidP="00890D9F">
      <w:pPr>
        <w:spacing w:after="0" w:line="240" w:lineRule="auto"/>
        <w:ind w:firstLine="567"/>
        <w:jc w:val="center"/>
        <w:rPr>
          <w:rFonts w:ascii="Times New Roman" w:hAnsi="Times New Roman"/>
          <w:sz w:val="40"/>
          <w:szCs w:val="40"/>
          <w:lang w:eastAsia="ru-RU"/>
        </w:rPr>
      </w:pPr>
      <w:r>
        <w:rPr>
          <w:rFonts w:ascii="Times New Roman" w:hAnsi="Times New Roman"/>
          <w:sz w:val="40"/>
          <w:szCs w:val="40"/>
          <w:lang w:eastAsia="ru-RU"/>
        </w:rPr>
        <w:t>ПРОГРАММА КОМПЛЕКСНОГО РАЗВИТИЯ</w:t>
      </w:r>
    </w:p>
    <w:p w:rsidR="00890D9F" w:rsidRDefault="00890D9F" w:rsidP="00890D9F">
      <w:pPr>
        <w:spacing w:after="0" w:line="240" w:lineRule="auto"/>
        <w:ind w:firstLine="567"/>
        <w:jc w:val="center"/>
        <w:rPr>
          <w:rFonts w:ascii="Times New Roman" w:hAnsi="Times New Roman"/>
          <w:sz w:val="40"/>
          <w:szCs w:val="40"/>
          <w:lang w:eastAsia="ru-RU"/>
        </w:rPr>
      </w:pPr>
      <w:r>
        <w:rPr>
          <w:rFonts w:ascii="Times New Roman" w:hAnsi="Times New Roman"/>
          <w:sz w:val="40"/>
          <w:szCs w:val="40"/>
          <w:lang w:eastAsia="ru-RU"/>
        </w:rPr>
        <w:t>СИСТЕМ КОММУНАЛЬНОЙ ИНФРАСТРУКТУРЫ</w:t>
      </w:r>
    </w:p>
    <w:p w:rsidR="00890D9F" w:rsidRDefault="00890D9F" w:rsidP="00890D9F">
      <w:pPr>
        <w:spacing w:after="0" w:line="240" w:lineRule="auto"/>
        <w:ind w:firstLine="567"/>
        <w:jc w:val="center"/>
        <w:rPr>
          <w:rFonts w:ascii="Times New Roman" w:hAnsi="Times New Roman"/>
          <w:sz w:val="40"/>
          <w:szCs w:val="40"/>
          <w:lang w:eastAsia="ru-RU"/>
        </w:rPr>
      </w:pPr>
      <w:r>
        <w:rPr>
          <w:rFonts w:ascii="Times New Roman" w:hAnsi="Times New Roman"/>
          <w:sz w:val="40"/>
          <w:szCs w:val="40"/>
          <w:lang w:eastAsia="ru-RU"/>
        </w:rPr>
        <w:t>МУНИЦИПАЛЬНОГО ОБРАЗОВАНИЯ</w:t>
      </w:r>
    </w:p>
    <w:p w:rsidR="00890D9F" w:rsidRDefault="00890D9F" w:rsidP="00890D9F">
      <w:pPr>
        <w:spacing w:after="0" w:line="240" w:lineRule="auto"/>
        <w:ind w:firstLine="567"/>
        <w:jc w:val="center"/>
        <w:rPr>
          <w:rFonts w:ascii="Times New Roman" w:hAnsi="Times New Roman"/>
          <w:sz w:val="40"/>
          <w:szCs w:val="40"/>
          <w:lang w:eastAsia="ru-RU"/>
        </w:rPr>
      </w:pPr>
      <w:r>
        <w:rPr>
          <w:rFonts w:ascii="Times New Roman" w:hAnsi="Times New Roman"/>
          <w:sz w:val="40"/>
          <w:szCs w:val="40"/>
          <w:lang w:eastAsia="ru-RU"/>
        </w:rPr>
        <w:t xml:space="preserve">БЕРЕЗНЯКОВСКОГО СЕЛЬСКОГО ПОСЕЛЕНИЯ </w:t>
      </w:r>
    </w:p>
    <w:p w:rsidR="00890D9F" w:rsidRDefault="00890D9F" w:rsidP="00890D9F">
      <w:pPr>
        <w:spacing w:line="240" w:lineRule="auto"/>
        <w:ind w:firstLine="567"/>
        <w:jc w:val="center"/>
        <w:rPr>
          <w:rFonts w:ascii="Times New Roman" w:hAnsi="Times New Roman"/>
          <w:sz w:val="40"/>
          <w:szCs w:val="40"/>
          <w:lang w:eastAsia="ru-RU"/>
        </w:rPr>
      </w:pPr>
      <w:r>
        <w:rPr>
          <w:rFonts w:ascii="Times New Roman" w:hAnsi="Times New Roman"/>
          <w:sz w:val="40"/>
          <w:szCs w:val="40"/>
          <w:lang w:eastAsia="ru-RU"/>
        </w:rPr>
        <w:t>ДО 2031 ГОДА</w:t>
      </w:r>
    </w:p>
    <w:p w:rsidR="00890D9F" w:rsidRDefault="00890D9F" w:rsidP="00890D9F">
      <w:pPr>
        <w:spacing w:line="240" w:lineRule="auto"/>
        <w:ind w:firstLine="567"/>
        <w:jc w:val="center"/>
        <w:rPr>
          <w:rFonts w:ascii="Times New Roman" w:hAnsi="Times New Roman"/>
          <w:sz w:val="24"/>
          <w:szCs w:val="24"/>
          <w:lang w:eastAsia="ru-RU"/>
        </w:rPr>
      </w:pPr>
    </w:p>
    <w:p w:rsidR="00890D9F" w:rsidRDefault="00890D9F" w:rsidP="00890D9F">
      <w:pPr>
        <w:spacing w:line="240" w:lineRule="auto"/>
        <w:ind w:firstLine="567"/>
        <w:jc w:val="center"/>
        <w:rPr>
          <w:rFonts w:ascii="Times New Roman" w:hAnsi="Times New Roman"/>
          <w:sz w:val="24"/>
          <w:szCs w:val="24"/>
          <w:lang w:eastAsia="ru-RU"/>
        </w:rPr>
      </w:pPr>
    </w:p>
    <w:p w:rsidR="00890D9F" w:rsidRDefault="00890D9F" w:rsidP="00890D9F">
      <w:pPr>
        <w:spacing w:line="240" w:lineRule="auto"/>
        <w:ind w:firstLine="567"/>
        <w:jc w:val="center"/>
        <w:rPr>
          <w:rFonts w:ascii="Times New Roman" w:hAnsi="Times New Roman"/>
          <w:sz w:val="24"/>
          <w:szCs w:val="24"/>
          <w:lang w:eastAsia="ru-RU"/>
        </w:rPr>
      </w:pPr>
    </w:p>
    <w:p w:rsidR="00890D9F" w:rsidRDefault="00890D9F" w:rsidP="00890D9F">
      <w:pPr>
        <w:spacing w:line="240" w:lineRule="auto"/>
        <w:ind w:firstLine="567"/>
        <w:jc w:val="center"/>
        <w:rPr>
          <w:sz w:val="24"/>
          <w:szCs w:val="24"/>
        </w:rPr>
      </w:pPr>
    </w:p>
    <w:p w:rsidR="00890D9F" w:rsidRDefault="00890D9F" w:rsidP="00890D9F">
      <w:pPr>
        <w:spacing w:line="240" w:lineRule="auto"/>
        <w:ind w:firstLine="567"/>
        <w:jc w:val="center"/>
        <w:rPr>
          <w:sz w:val="24"/>
          <w:szCs w:val="24"/>
        </w:rPr>
      </w:pPr>
    </w:p>
    <w:p w:rsidR="00890D9F" w:rsidRDefault="00890D9F" w:rsidP="00890D9F">
      <w:pPr>
        <w:spacing w:line="240" w:lineRule="auto"/>
        <w:ind w:firstLine="567"/>
        <w:jc w:val="center"/>
        <w:rPr>
          <w:sz w:val="24"/>
          <w:szCs w:val="24"/>
        </w:rPr>
      </w:pPr>
    </w:p>
    <w:p w:rsidR="00890D9F" w:rsidRDefault="00890D9F" w:rsidP="00890D9F">
      <w:pPr>
        <w:spacing w:line="240" w:lineRule="auto"/>
        <w:ind w:firstLine="567"/>
        <w:jc w:val="center"/>
        <w:rPr>
          <w:sz w:val="24"/>
          <w:szCs w:val="24"/>
        </w:rPr>
      </w:pPr>
    </w:p>
    <w:p w:rsidR="00890D9F" w:rsidRDefault="00890D9F" w:rsidP="00890D9F">
      <w:pPr>
        <w:spacing w:line="240" w:lineRule="auto"/>
        <w:ind w:firstLine="567"/>
        <w:jc w:val="center"/>
        <w:rPr>
          <w:sz w:val="24"/>
          <w:szCs w:val="24"/>
        </w:rPr>
      </w:pPr>
    </w:p>
    <w:p w:rsidR="00890D9F" w:rsidRDefault="00890D9F" w:rsidP="00890D9F">
      <w:pPr>
        <w:spacing w:line="240" w:lineRule="auto"/>
        <w:ind w:firstLine="567"/>
        <w:jc w:val="center"/>
        <w:rPr>
          <w:sz w:val="24"/>
          <w:szCs w:val="24"/>
        </w:rPr>
      </w:pPr>
    </w:p>
    <w:p w:rsidR="00890D9F" w:rsidRDefault="00890D9F" w:rsidP="00890D9F">
      <w:pPr>
        <w:spacing w:line="240" w:lineRule="auto"/>
        <w:ind w:firstLine="567"/>
        <w:jc w:val="center"/>
        <w:rPr>
          <w:rFonts w:ascii="Times New Roman" w:hAnsi="Times New Roman"/>
          <w:sz w:val="24"/>
          <w:szCs w:val="24"/>
          <w:lang w:eastAsia="ru-RU"/>
        </w:rPr>
      </w:pPr>
    </w:p>
    <w:p w:rsidR="00890D9F" w:rsidRDefault="00890D9F" w:rsidP="00890D9F">
      <w:pPr>
        <w:spacing w:line="240" w:lineRule="auto"/>
        <w:ind w:firstLine="567"/>
        <w:jc w:val="center"/>
        <w:rPr>
          <w:rFonts w:ascii="Times New Roman" w:hAnsi="Times New Roman"/>
          <w:sz w:val="24"/>
          <w:szCs w:val="24"/>
          <w:lang w:eastAsia="ru-RU"/>
        </w:rPr>
      </w:pPr>
    </w:p>
    <w:p w:rsidR="00890D9F" w:rsidRDefault="00890D9F" w:rsidP="00890D9F">
      <w:pPr>
        <w:spacing w:line="240" w:lineRule="auto"/>
        <w:ind w:firstLine="567"/>
        <w:jc w:val="center"/>
        <w:rPr>
          <w:rFonts w:ascii="Times New Roman" w:hAnsi="Times New Roman"/>
          <w:sz w:val="28"/>
          <w:szCs w:val="28"/>
        </w:rPr>
      </w:pPr>
      <w:r>
        <w:rPr>
          <w:rFonts w:ascii="Times New Roman" w:hAnsi="Times New Roman"/>
          <w:sz w:val="28"/>
          <w:szCs w:val="28"/>
        </w:rPr>
        <w:t>БЕРЕЗНЯКИ</w:t>
      </w:r>
    </w:p>
    <w:p w:rsidR="00890D9F" w:rsidRDefault="00890D9F" w:rsidP="00890D9F">
      <w:pPr>
        <w:spacing w:line="240" w:lineRule="auto"/>
        <w:ind w:firstLine="567"/>
        <w:jc w:val="center"/>
        <w:rPr>
          <w:rFonts w:ascii="Times New Roman" w:hAnsi="Times New Roman"/>
          <w:sz w:val="28"/>
          <w:szCs w:val="28"/>
        </w:rPr>
      </w:pPr>
      <w:r>
        <w:rPr>
          <w:rFonts w:ascii="Times New Roman" w:hAnsi="Times New Roman"/>
          <w:sz w:val="28"/>
          <w:szCs w:val="28"/>
        </w:rPr>
        <w:t xml:space="preserve"> 2014</w:t>
      </w:r>
    </w:p>
    <w:p w:rsidR="00890D9F" w:rsidRDefault="00890D9F" w:rsidP="00890D9F">
      <w:pPr>
        <w:spacing w:line="240" w:lineRule="auto"/>
        <w:ind w:firstLine="567"/>
        <w:rPr>
          <w:rFonts w:ascii="Times New Roman" w:hAnsi="Times New Roman"/>
          <w:sz w:val="24"/>
          <w:szCs w:val="24"/>
        </w:rPr>
      </w:pPr>
      <w:r>
        <w:rPr>
          <w:rFonts w:ascii="Times New Roman" w:hAnsi="Times New Roman"/>
          <w:sz w:val="24"/>
          <w:szCs w:val="24"/>
        </w:rPr>
        <w:br w:type="page"/>
      </w:r>
    </w:p>
    <w:p w:rsidR="00890D9F" w:rsidRDefault="00890D9F" w:rsidP="00890D9F">
      <w:pPr>
        <w:spacing w:line="240" w:lineRule="auto"/>
        <w:ind w:firstLine="567"/>
        <w:jc w:val="center"/>
        <w:rPr>
          <w:rFonts w:ascii="Times New Roman" w:hAnsi="Times New Roman"/>
          <w:sz w:val="32"/>
          <w:szCs w:val="32"/>
        </w:rPr>
      </w:pPr>
      <w:r>
        <w:rPr>
          <w:rFonts w:ascii="Times New Roman" w:hAnsi="Times New Roman"/>
          <w:sz w:val="32"/>
          <w:szCs w:val="32"/>
        </w:rPr>
        <w:lastRenderedPageBreak/>
        <w:t>Содержание</w:t>
      </w:r>
    </w:p>
    <w:p w:rsidR="00890D9F" w:rsidRDefault="00890D9F" w:rsidP="00890D9F">
      <w:pPr>
        <w:pStyle w:val="ae"/>
        <w:spacing w:after="240"/>
        <w:rPr>
          <w:rFonts w:ascii="Times New Roman" w:hAnsi="Times New Roman"/>
          <w:color w:val="auto"/>
          <w:sz w:val="28"/>
          <w:szCs w:val="28"/>
        </w:rPr>
      </w:pPr>
    </w:p>
    <w:p w:rsidR="00890D9F" w:rsidRDefault="00890D9F" w:rsidP="00890D9F">
      <w:pPr>
        <w:pStyle w:val="11"/>
        <w:tabs>
          <w:tab w:val="right" w:leader="dot" w:pos="9913"/>
        </w:tabs>
        <w:rPr>
          <w:rFonts w:ascii="Times New Roman" w:hAnsi="Times New Roman"/>
          <w:noProof/>
          <w:sz w:val="28"/>
          <w:szCs w:val="28"/>
          <w:lang w:eastAsia="ru-RU"/>
        </w:rPr>
      </w:pPr>
      <w:r>
        <w:rPr>
          <w:rFonts w:ascii="Times New Roman" w:hAnsi="Times New Roman"/>
          <w:sz w:val="28"/>
          <w:szCs w:val="28"/>
        </w:rPr>
        <w:fldChar w:fldCharType="begin"/>
      </w:r>
      <w:r>
        <w:rPr>
          <w:rFonts w:ascii="Times New Roman" w:hAnsi="Times New Roman"/>
          <w:sz w:val="28"/>
          <w:szCs w:val="28"/>
        </w:rPr>
        <w:instrText xml:space="preserve"> TOC \o "1-3" \h \z \u </w:instrText>
      </w:r>
      <w:r>
        <w:rPr>
          <w:rFonts w:ascii="Times New Roman" w:hAnsi="Times New Roman"/>
          <w:sz w:val="28"/>
          <w:szCs w:val="28"/>
        </w:rPr>
        <w:fldChar w:fldCharType="separate"/>
      </w:r>
      <w:hyperlink r:id="rId5" w:anchor="_Toc405805580" w:history="1">
        <w:r>
          <w:rPr>
            <w:rStyle w:val="a3"/>
            <w:noProof/>
            <w:sz w:val="28"/>
            <w:szCs w:val="28"/>
          </w:rPr>
          <w:t>Введение</w:t>
        </w:r>
        <w:r>
          <w:rPr>
            <w:rStyle w:val="a3"/>
            <w:noProof/>
            <w:webHidden/>
            <w:color w:val="auto"/>
            <w:sz w:val="28"/>
            <w:szCs w:val="28"/>
          </w:rPr>
          <w:tab/>
          <w:t>4</w:t>
        </w:r>
      </w:hyperlink>
    </w:p>
    <w:p w:rsidR="00890D9F" w:rsidRDefault="00890D9F" w:rsidP="00890D9F">
      <w:pPr>
        <w:pStyle w:val="11"/>
        <w:tabs>
          <w:tab w:val="right" w:leader="dot" w:pos="9913"/>
        </w:tabs>
        <w:rPr>
          <w:rFonts w:ascii="Times New Roman" w:hAnsi="Times New Roman"/>
          <w:noProof/>
          <w:sz w:val="28"/>
          <w:szCs w:val="28"/>
          <w:lang w:eastAsia="ru-RU"/>
        </w:rPr>
      </w:pPr>
      <w:hyperlink r:id="rId6" w:anchor="_Toc405805581" w:history="1">
        <w:r>
          <w:rPr>
            <w:rStyle w:val="a3"/>
            <w:noProof/>
            <w:sz w:val="28"/>
            <w:szCs w:val="28"/>
          </w:rPr>
          <w:t>Раздел 1. Паспорт программы</w:t>
        </w:r>
        <w:r>
          <w:rPr>
            <w:rStyle w:val="a3"/>
            <w:noProof/>
            <w:webHidden/>
            <w:color w:val="auto"/>
            <w:sz w:val="28"/>
            <w:szCs w:val="28"/>
          </w:rPr>
          <w:tab/>
          <w:t>6</w:t>
        </w:r>
      </w:hyperlink>
    </w:p>
    <w:p w:rsidR="00890D9F" w:rsidRDefault="00890D9F" w:rsidP="00890D9F">
      <w:pPr>
        <w:pStyle w:val="11"/>
        <w:tabs>
          <w:tab w:val="right" w:leader="dot" w:pos="9913"/>
        </w:tabs>
        <w:rPr>
          <w:rFonts w:ascii="Times New Roman" w:hAnsi="Times New Roman"/>
          <w:noProof/>
          <w:sz w:val="28"/>
          <w:szCs w:val="28"/>
          <w:lang w:eastAsia="ru-RU"/>
        </w:rPr>
      </w:pPr>
      <w:hyperlink r:id="rId7" w:anchor="_Toc405805582" w:history="1">
        <w:r>
          <w:rPr>
            <w:rStyle w:val="a3"/>
            <w:noProof/>
            <w:sz w:val="28"/>
            <w:szCs w:val="28"/>
          </w:rPr>
          <w:t>Краткая характеристика Березняковского сельского поселения</w:t>
        </w:r>
        <w:r>
          <w:rPr>
            <w:rStyle w:val="a3"/>
            <w:noProof/>
            <w:webHidden/>
            <w:color w:val="auto"/>
            <w:sz w:val="28"/>
            <w:szCs w:val="28"/>
          </w:rPr>
          <w:tab/>
          <w:t>9</w:t>
        </w:r>
      </w:hyperlink>
    </w:p>
    <w:p w:rsidR="00890D9F" w:rsidRDefault="00890D9F" w:rsidP="00890D9F">
      <w:pPr>
        <w:pStyle w:val="11"/>
        <w:tabs>
          <w:tab w:val="right" w:leader="dot" w:pos="9913"/>
        </w:tabs>
        <w:rPr>
          <w:rFonts w:ascii="Times New Roman" w:hAnsi="Times New Roman"/>
          <w:noProof/>
          <w:sz w:val="28"/>
          <w:szCs w:val="28"/>
          <w:lang w:eastAsia="ru-RU"/>
        </w:rPr>
      </w:pPr>
      <w:hyperlink r:id="rId8" w:anchor="_Toc405805583" w:history="1">
        <w:r>
          <w:rPr>
            <w:rStyle w:val="a3"/>
            <w:noProof/>
            <w:sz w:val="28"/>
            <w:szCs w:val="28"/>
          </w:rPr>
          <w:t>Раздел 2: «Характеристика существующего состояния коммунальной инфраструктуры»</w:t>
        </w:r>
        <w:r>
          <w:rPr>
            <w:rStyle w:val="a3"/>
            <w:noProof/>
            <w:webHidden/>
            <w:color w:val="auto"/>
            <w:sz w:val="28"/>
            <w:szCs w:val="28"/>
          </w:rPr>
          <w:tab/>
          <w:t>14</w:t>
        </w:r>
      </w:hyperlink>
    </w:p>
    <w:p w:rsidR="00890D9F" w:rsidRDefault="00890D9F" w:rsidP="00890D9F">
      <w:pPr>
        <w:pStyle w:val="11"/>
        <w:tabs>
          <w:tab w:val="right" w:leader="dot" w:pos="9913"/>
        </w:tabs>
        <w:rPr>
          <w:rFonts w:ascii="Times New Roman" w:hAnsi="Times New Roman"/>
          <w:noProof/>
          <w:sz w:val="28"/>
          <w:szCs w:val="28"/>
          <w:lang w:eastAsia="ru-RU"/>
        </w:rPr>
      </w:pPr>
      <w:hyperlink r:id="rId9" w:anchor="_Toc405805584" w:history="1">
        <w:r>
          <w:rPr>
            <w:rStyle w:val="a3"/>
            <w:noProof/>
            <w:sz w:val="28"/>
            <w:szCs w:val="28"/>
            <w:lang w:eastAsia="ru-RU"/>
          </w:rPr>
          <w:t>Раздел 3: «Перспективы развития муниципального образования и прогноз спроса на коммунальные ресурсы»</w:t>
        </w:r>
        <w:r>
          <w:rPr>
            <w:rStyle w:val="a3"/>
            <w:noProof/>
            <w:webHidden/>
            <w:color w:val="auto"/>
            <w:sz w:val="28"/>
            <w:szCs w:val="28"/>
          </w:rPr>
          <w:tab/>
          <w:t>20</w:t>
        </w:r>
      </w:hyperlink>
    </w:p>
    <w:p w:rsidR="00890D9F" w:rsidRDefault="00890D9F" w:rsidP="00890D9F">
      <w:pPr>
        <w:pStyle w:val="21"/>
        <w:tabs>
          <w:tab w:val="right" w:leader="dot" w:pos="9913"/>
        </w:tabs>
        <w:rPr>
          <w:rFonts w:ascii="Times New Roman" w:hAnsi="Times New Roman"/>
          <w:noProof/>
          <w:sz w:val="28"/>
          <w:szCs w:val="28"/>
          <w:lang w:eastAsia="ru-RU"/>
        </w:rPr>
      </w:pPr>
      <w:hyperlink r:id="rId10" w:anchor="_Toc405805585" w:history="1">
        <w:r>
          <w:rPr>
            <w:rStyle w:val="a3"/>
            <w:noProof/>
            <w:sz w:val="28"/>
            <w:szCs w:val="28"/>
            <w:lang w:eastAsia="ru-RU"/>
          </w:rPr>
          <w:t>3.1 Краткая характеристика Березняковского сельского поселения</w:t>
        </w:r>
        <w:r>
          <w:rPr>
            <w:rStyle w:val="a3"/>
            <w:noProof/>
            <w:webHidden/>
            <w:color w:val="auto"/>
            <w:sz w:val="28"/>
            <w:szCs w:val="28"/>
          </w:rPr>
          <w:tab/>
          <w:t>20</w:t>
        </w:r>
      </w:hyperlink>
    </w:p>
    <w:p w:rsidR="00890D9F" w:rsidRDefault="00890D9F" w:rsidP="00890D9F">
      <w:pPr>
        <w:pStyle w:val="21"/>
        <w:tabs>
          <w:tab w:val="right" w:leader="dot" w:pos="9913"/>
        </w:tabs>
        <w:rPr>
          <w:rFonts w:ascii="Times New Roman" w:hAnsi="Times New Roman"/>
          <w:noProof/>
          <w:sz w:val="28"/>
          <w:szCs w:val="28"/>
          <w:lang w:eastAsia="ru-RU"/>
        </w:rPr>
      </w:pPr>
      <w:hyperlink r:id="rId11" w:anchor="_Toc405805586" w:history="1">
        <w:r>
          <w:rPr>
            <w:rStyle w:val="a3"/>
            <w:noProof/>
            <w:sz w:val="28"/>
            <w:szCs w:val="28"/>
            <w:lang w:eastAsia="ru-RU"/>
          </w:rPr>
          <w:t>3.2 Перспективные показатели развития муниципального образования</w:t>
        </w:r>
        <w:r>
          <w:rPr>
            <w:rStyle w:val="a3"/>
            <w:noProof/>
            <w:webHidden/>
            <w:color w:val="auto"/>
            <w:sz w:val="28"/>
            <w:szCs w:val="28"/>
          </w:rPr>
          <w:tab/>
          <w:t>20</w:t>
        </w:r>
      </w:hyperlink>
    </w:p>
    <w:p w:rsidR="00890D9F" w:rsidRDefault="00890D9F" w:rsidP="00890D9F">
      <w:pPr>
        <w:pStyle w:val="21"/>
        <w:tabs>
          <w:tab w:val="right" w:leader="dot" w:pos="9913"/>
        </w:tabs>
        <w:rPr>
          <w:rFonts w:ascii="Times New Roman" w:hAnsi="Times New Roman"/>
          <w:noProof/>
          <w:sz w:val="28"/>
          <w:szCs w:val="28"/>
          <w:lang w:eastAsia="ru-RU"/>
        </w:rPr>
      </w:pPr>
      <w:hyperlink r:id="rId12" w:anchor="_Toc405805590" w:history="1">
        <w:r>
          <w:rPr>
            <w:rStyle w:val="a3"/>
            <w:noProof/>
            <w:sz w:val="28"/>
            <w:szCs w:val="28"/>
            <w:lang w:eastAsia="ru-RU"/>
          </w:rPr>
          <w:t>3.2.1 Функциональный профиль</w:t>
        </w:r>
        <w:r>
          <w:rPr>
            <w:rStyle w:val="a3"/>
            <w:noProof/>
            <w:webHidden/>
            <w:color w:val="auto"/>
            <w:sz w:val="28"/>
            <w:szCs w:val="28"/>
          </w:rPr>
          <w:tab/>
          <w:t>20</w:t>
        </w:r>
      </w:hyperlink>
    </w:p>
    <w:p w:rsidR="00890D9F" w:rsidRDefault="00890D9F" w:rsidP="00890D9F">
      <w:pPr>
        <w:pStyle w:val="21"/>
        <w:tabs>
          <w:tab w:val="right" w:leader="dot" w:pos="9913"/>
        </w:tabs>
        <w:rPr>
          <w:rFonts w:ascii="Times New Roman" w:hAnsi="Times New Roman"/>
          <w:noProof/>
          <w:sz w:val="28"/>
          <w:szCs w:val="28"/>
          <w:lang w:eastAsia="ru-RU"/>
        </w:rPr>
      </w:pPr>
      <w:hyperlink r:id="rId13" w:anchor="_Toc405805590" w:history="1">
        <w:r>
          <w:rPr>
            <w:rStyle w:val="a3"/>
            <w:noProof/>
            <w:sz w:val="28"/>
            <w:szCs w:val="28"/>
            <w:lang w:eastAsia="ru-RU"/>
          </w:rPr>
          <w:t>3.2.2 Развитие малых туристско-рекреационного и курортного обслуживания</w:t>
        </w:r>
        <w:r>
          <w:rPr>
            <w:rStyle w:val="a3"/>
            <w:noProof/>
            <w:webHidden/>
            <w:color w:val="auto"/>
            <w:sz w:val="28"/>
            <w:szCs w:val="28"/>
          </w:rPr>
          <w:tab/>
          <w:t>21</w:t>
        </w:r>
      </w:hyperlink>
    </w:p>
    <w:p w:rsidR="00890D9F" w:rsidRDefault="00890D9F" w:rsidP="00890D9F">
      <w:pPr>
        <w:pStyle w:val="21"/>
        <w:tabs>
          <w:tab w:val="right" w:leader="dot" w:pos="9913"/>
        </w:tabs>
        <w:rPr>
          <w:rFonts w:ascii="Times New Roman" w:hAnsi="Times New Roman"/>
          <w:noProof/>
          <w:sz w:val="28"/>
          <w:szCs w:val="28"/>
          <w:lang w:eastAsia="ru-RU"/>
        </w:rPr>
      </w:pPr>
      <w:hyperlink r:id="rId14" w:anchor="_Toc405805590" w:history="1">
        <w:r>
          <w:rPr>
            <w:rStyle w:val="a3"/>
            <w:noProof/>
            <w:sz w:val="28"/>
            <w:szCs w:val="28"/>
            <w:lang w:eastAsia="ru-RU"/>
          </w:rPr>
          <w:t>3.2.3 Население</w:t>
        </w:r>
        <w:r>
          <w:rPr>
            <w:rStyle w:val="a3"/>
            <w:noProof/>
            <w:webHidden/>
            <w:color w:val="auto"/>
            <w:sz w:val="28"/>
            <w:szCs w:val="28"/>
          </w:rPr>
          <w:tab/>
          <w:t>21</w:t>
        </w:r>
      </w:hyperlink>
    </w:p>
    <w:p w:rsidR="00890D9F" w:rsidRDefault="00890D9F" w:rsidP="00890D9F">
      <w:pPr>
        <w:pStyle w:val="21"/>
        <w:tabs>
          <w:tab w:val="right" w:leader="dot" w:pos="9913"/>
        </w:tabs>
        <w:rPr>
          <w:rFonts w:ascii="Times New Roman" w:hAnsi="Times New Roman"/>
          <w:noProof/>
          <w:sz w:val="28"/>
          <w:szCs w:val="28"/>
          <w:lang w:eastAsia="ru-RU"/>
        </w:rPr>
      </w:pPr>
      <w:hyperlink r:id="rId15" w:anchor="_Toc405805591" w:history="1">
        <w:r>
          <w:rPr>
            <w:rStyle w:val="a3"/>
            <w:noProof/>
            <w:sz w:val="28"/>
            <w:szCs w:val="28"/>
            <w:lang w:eastAsia="ru-RU"/>
          </w:rPr>
          <w:t>3.2.4 Перспективы развития застройки</w:t>
        </w:r>
        <w:r>
          <w:rPr>
            <w:rStyle w:val="a3"/>
            <w:noProof/>
            <w:webHidden/>
            <w:color w:val="auto"/>
            <w:sz w:val="28"/>
            <w:szCs w:val="28"/>
          </w:rPr>
          <w:tab/>
          <w:t>22</w:t>
        </w:r>
      </w:hyperlink>
    </w:p>
    <w:p w:rsidR="00890D9F" w:rsidRDefault="00890D9F" w:rsidP="00890D9F">
      <w:pPr>
        <w:pStyle w:val="21"/>
        <w:tabs>
          <w:tab w:val="right" w:leader="dot" w:pos="9913"/>
        </w:tabs>
        <w:rPr>
          <w:rFonts w:ascii="Times New Roman" w:hAnsi="Times New Roman"/>
          <w:noProof/>
          <w:sz w:val="28"/>
          <w:szCs w:val="28"/>
          <w:lang w:eastAsia="ru-RU"/>
        </w:rPr>
      </w:pPr>
      <w:hyperlink r:id="rId16" w:anchor="_Toc405805592" w:history="1">
        <w:r>
          <w:rPr>
            <w:rStyle w:val="a3"/>
            <w:noProof/>
            <w:sz w:val="28"/>
            <w:szCs w:val="28"/>
            <w:lang w:eastAsia="ru-RU"/>
          </w:rPr>
          <w:t>3.2.5 Жилищный фонд</w:t>
        </w:r>
        <w:r>
          <w:rPr>
            <w:rStyle w:val="a3"/>
            <w:noProof/>
            <w:webHidden/>
            <w:color w:val="auto"/>
            <w:sz w:val="28"/>
            <w:szCs w:val="28"/>
          </w:rPr>
          <w:tab/>
          <w:t>24</w:t>
        </w:r>
      </w:hyperlink>
    </w:p>
    <w:p w:rsidR="00890D9F" w:rsidRDefault="00890D9F" w:rsidP="00890D9F">
      <w:pPr>
        <w:pStyle w:val="21"/>
        <w:tabs>
          <w:tab w:val="right" w:leader="dot" w:pos="9913"/>
        </w:tabs>
        <w:rPr>
          <w:rFonts w:ascii="Times New Roman" w:hAnsi="Times New Roman"/>
          <w:noProof/>
          <w:sz w:val="28"/>
          <w:szCs w:val="28"/>
          <w:lang w:eastAsia="ru-RU"/>
        </w:rPr>
      </w:pPr>
      <w:hyperlink r:id="rId17" w:anchor="_Toc405805593" w:history="1">
        <w:r>
          <w:rPr>
            <w:rStyle w:val="a3"/>
            <w:noProof/>
            <w:sz w:val="28"/>
            <w:szCs w:val="28"/>
            <w:lang w:eastAsia="ru-RU"/>
          </w:rPr>
          <w:t>3.2.6 Социальная инфраструктура</w:t>
        </w:r>
        <w:r>
          <w:rPr>
            <w:rStyle w:val="a3"/>
            <w:noProof/>
            <w:webHidden/>
            <w:color w:val="auto"/>
            <w:sz w:val="28"/>
            <w:szCs w:val="28"/>
          </w:rPr>
          <w:tab/>
          <w:t>25</w:t>
        </w:r>
      </w:hyperlink>
    </w:p>
    <w:p w:rsidR="00890D9F" w:rsidRDefault="00890D9F" w:rsidP="00890D9F">
      <w:pPr>
        <w:pStyle w:val="11"/>
        <w:tabs>
          <w:tab w:val="right" w:leader="dot" w:pos="9913"/>
        </w:tabs>
        <w:rPr>
          <w:rFonts w:ascii="Times New Roman" w:hAnsi="Times New Roman"/>
          <w:noProof/>
          <w:sz w:val="28"/>
          <w:szCs w:val="28"/>
          <w:lang w:eastAsia="ru-RU"/>
        </w:rPr>
      </w:pPr>
      <w:hyperlink r:id="rId18" w:anchor="_Toc405805594" w:history="1">
        <w:r>
          <w:rPr>
            <w:rStyle w:val="a3"/>
            <w:noProof/>
            <w:sz w:val="28"/>
            <w:szCs w:val="28"/>
            <w:lang w:eastAsia="ru-RU"/>
          </w:rPr>
          <w:t>Раздел 4: «Целевые показатели развития коммунальной инфраструктуры»</w:t>
        </w:r>
        <w:r>
          <w:rPr>
            <w:rStyle w:val="a3"/>
            <w:noProof/>
            <w:webHidden/>
            <w:color w:val="auto"/>
            <w:sz w:val="28"/>
            <w:szCs w:val="28"/>
          </w:rPr>
          <w:tab/>
          <w:t>27</w:t>
        </w:r>
      </w:hyperlink>
    </w:p>
    <w:p w:rsidR="00890D9F" w:rsidRDefault="00890D9F" w:rsidP="00890D9F">
      <w:pPr>
        <w:pStyle w:val="11"/>
        <w:tabs>
          <w:tab w:val="right" w:leader="dot" w:pos="9913"/>
        </w:tabs>
        <w:rPr>
          <w:rFonts w:ascii="Times New Roman" w:hAnsi="Times New Roman"/>
          <w:noProof/>
          <w:sz w:val="28"/>
          <w:szCs w:val="28"/>
          <w:lang w:eastAsia="ru-RU"/>
        </w:rPr>
      </w:pPr>
      <w:hyperlink r:id="rId19" w:anchor="_Toc405805595" w:history="1">
        <w:r>
          <w:rPr>
            <w:rStyle w:val="a3"/>
            <w:noProof/>
            <w:sz w:val="28"/>
            <w:szCs w:val="28"/>
            <w:lang w:eastAsia="ru-RU"/>
          </w:rPr>
          <w:t>Раздел 5: «Программа инвестиционных проектов, обеспечивающих достижение целевых показателей»</w:t>
        </w:r>
        <w:r>
          <w:rPr>
            <w:rStyle w:val="a3"/>
            <w:noProof/>
            <w:webHidden/>
            <w:color w:val="auto"/>
            <w:sz w:val="28"/>
            <w:szCs w:val="28"/>
          </w:rPr>
          <w:tab/>
          <w:t>30</w:t>
        </w:r>
      </w:hyperlink>
    </w:p>
    <w:p w:rsidR="00890D9F" w:rsidRDefault="00890D9F" w:rsidP="00890D9F">
      <w:pPr>
        <w:pStyle w:val="11"/>
        <w:tabs>
          <w:tab w:val="right" w:leader="dot" w:pos="9913"/>
        </w:tabs>
        <w:rPr>
          <w:rFonts w:ascii="Times New Roman" w:hAnsi="Times New Roman"/>
          <w:noProof/>
          <w:sz w:val="28"/>
          <w:szCs w:val="28"/>
          <w:lang w:eastAsia="ru-RU"/>
        </w:rPr>
      </w:pPr>
      <w:hyperlink r:id="rId20" w:anchor="_Toc405805596" w:history="1">
        <w:r>
          <w:rPr>
            <w:rStyle w:val="a3"/>
            <w:noProof/>
            <w:sz w:val="28"/>
            <w:szCs w:val="28"/>
            <w:lang w:eastAsia="ru-RU"/>
          </w:rPr>
          <w:t>Раздел 6: «Ресурсное обеспечение Программы»</w:t>
        </w:r>
        <w:r>
          <w:rPr>
            <w:rStyle w:val="a3"/>
            <w:noProof/>
            <w:webHidden/>
            <w:color w:val="auto"/>
            <w:sz w:val="28"/>
            <w:szCs w:val="28"/>
          </w:rPr>
          <w:tab/>
          <w:t>39</w:t>
        </w:r>
      </w:hyperlink>
    </w:p>
    <w:p w:rsidR="00890D9F" w:rsidRDefault="00890D9F" w:rsidP="00890D9F">
      <w:pPr>
        <w:pStyle w:val="11"/>
        <w:tabs>
          <w:tab w:val="right" w:leader="dot" w:pos="9913"/>
        </w:tabs>
        <w:rPr>
          <w:rFonts w:ascii="Times New Roman" w:hAnsi="Times New Roman"/>
          <w:noProof/>
          <w:sz w:val="28"/>
          <w:szCs w:val="28"/>
          <w:lang w:eastAsia="ru-RU"/>
        </w:rPr>
      </w:pPr>
      <w:hyperlink r:id="rId21" w:anchor="_Toc405805597" w:history="1">
        <w:r>
          <w:rPr>
            <w:rStyle w:val="a3"/>
            <w:noProof/>
            <w:sz w:val="28"/>
            <w:szCs w:val="28"/>
            <w:lang w:eastAsia="ru-RU"/>
          </w:rPr>
          <w:t>Раздел 7: «Социально-экономическая эффективность реализации Программы»</w:t>
        </w:r>
        <w:r>
          <w:rPr>
            <w:rStyle w:val="a3"/>
            <w:noProof/>
            <w:webHidden/>
            <w:color w:val="auto"/>
            <w:sz w:val="28"/>
            <w:szCs w:val="28"/>
          </w:rPr>
          <w:tab/>
          <w:t>39</w:t>
        </w:r>
      </w:hyperlink>
    </w:p>
    <w:p w:rsidR="00890D9F" w:rsidRDefault="00890D9F" w:rsidP="00890D9F">
      <w:pPr>
        <w:pStyle w:val="11"/>
        <w:tabs>
          <w:tab w:val="right" w:leader="dot" w:pos="9913"/>
        </w:tabs>
        <w:rPr>
          <w:rFonts w:ascii="Times New Roman" w:hAnsi="Times New Roman"/>
          <w:noProof/>
          <w:sz w:val="28"/>
          <w:szCs w:val="28"/>
          <w:lang w:eastAsia="ru-RU"/>
        </w:rPr>
      </w:pPr>
      <w:hyperlink r:id="rId22" w:anchor="_Toc405805598" w:history="1">
        <w:r>
          <w:rPr>
            <w:rStyle w:val="a3"/>
            <w:noProof/>
            <w:sz w:val="28"/>
            <w:szCs w:val="28"/>
            <w:lang w:eastAsia="ru-RU"/>
          </w:rPr>
          <w:t>Раздел 8: «Механизм реализации Программы и контроль над ее выполнением»</w:t>
        </w:r>
        <w:r>
          <w:rPr>
            <w:rStyle w:val="a3"/>
            <w:noProof/>
            <w:webHidden/>
            <w:color w:val="auto"/>
            <w:sz w:val="28"/>
            <w:szCs w:val="28"/>
          </w:rPr>
          <w:tab/>
          <w:t>41</w:t>
        </w:r>
      </w:hyperlink>
    </w:p>
    <w:p w:rsidR="00890D9F" w:rsidRDefault="00890D9F" w:rsidP="00890D9F">
      <w:pPr>
        <w:pStyle w:val="11"/>
        <w:tabs>
          <w:tab w:val="right" w:leader="dot" w:pos="9913"/>
        </w:tabs>
        <w:rPr>
          <w:rFonts w:ascii="Times New Roman" w:hAnsi="Times New Roman"/>
          <w:noProof/>
          <w:sz w:val="28"/>
          <w:szCs w:val="28"/>
          <w:lang w:eastAsia="ru-RU"/>
        </w:rPr>
      </w:pPr>
    </w:p>
    <w:p w:rsidR="00890D9F" w:rsidRDefault="00890D9F" w:rsidP="00890D9F">
      <w:r>
        <w:rPr>
          <w:rFonts w:ascii="Times New Roman" w:hAnsi="Times New Roman"/>
          <w:sz w:val="28"/>
          <w:szCs w:val="28"/>
        </w:rPr>
        <w:fldChar w:fldCharType="end"/>
      </w:r>
    </w:p>
    <w:p w:rsidR="00890D9F" w:rsidRDefault="00890D9F" w:rsidP="00890D9F">
      <w:pPr>
        <w:spacing w:line="240" w:lineRule="auto"/>
        <w:ind w:firstLine="567"/>
        <w:rPr>
          <w:rFonts w:ascii="Times New Roman" w:hAnsi="Times New Roman"/>
          <w:sz w:val="24"/>
          <w:szCs w:val="24"/>
        </w:rPr>
      </w:pPr>
    </w:p>
    <w:p w:rsidR="00890D9F" w:rsidRDefault="00890D9F" w:rsidP="00890D9F">
      <w:pPr>
        <w:spacing w:line="240" w:lineRule="auto"/>
        <w:ind w:firstLine="567"/>
        <w:rPr>
          <w:rFonts w:ascii="Times New Roman" w:hAnsi="Times New Roman"/>
          <w:sz w:val="24"/>
          <w:szCs w:val="24"/>
        </w:rPr>
      </w:pPr>
      <w:r>
        <w:rPr>
          <w:rFonts w:ascii="Times New Roman" w:hAnsi="Times New Roman"/>
          <w:sz w:val="24"/>
          <w:szCs w:val="24"/>
        </w:rPr>
        <w:br w:type="page"/>
      </w:r>
    </w:p>
    <w:p w:rsidR="00890D9F" w:rsidRDefault="00890D9F" w:rsidP="00890D9F">
      <w:pPr>
        <w:pStyle w:val="1"/>
        <w:spacing w:line="240" w:lineRule="auto"/>
        <w:rPr>
          <w:sz w:val="24"/>
          <w:szCs w:val="24"/>
        </w:rPr>
      </w:pPr>
      <w:bookmarkStart w:id="0" w:name="_Toc405805580"/>
      <w:r>
        <w:rPr>
          <w:sz w:val="24"/>
          <w:szCs w:val="24"/>
        </w:rPr>
        <w:lastRenderedPageBreak/>
        <w:t>В</w:t>
      </w:r>
      <w:bookmarkEnd w:id="0"/>
      <w:r>
        <w:rPr>
          <w:sz w:val="24"/>
          <w:szCs w:val="24"/>
        </w:rPr>
        <w:t>ВЕДЕНИЕ</w:t>
      </w:r>
    </w:p>
    <w:p w:rsidR="00890D9F" w:rsidRDefault="00890D9F" w:rsidP="00890D9F"/>
    <w:p w:rsidR="00890D9F" w:rsidRDefault="00890D9F" w:rsidP="00890D9F">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Целью разработки Программы комплексного развития систем коммунальной инфраструктуры муниципального образования Березняковского поселения на 2014–2031 гг. (далее – Программа) является 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 Березняковского поселения на период 2014–2031 гг.</w:t>
      </w:r>
    </w:p>
    <w:p w:rsidR="00890D9F" w:rsidRDefault="00890D9F" w:rsidP="00890D9F">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p w:rsidR="00890D9F" w:rsidRDefault="00890D9F" w:rsidP="00890D9F">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Березняковского поселения.</w:t>
      </w:r>
    </w:p>
    <w:p w:rsidR="00890D9F" w:rsidRDefault="00890D9F" w:rsidP="00890D9F">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Основными задачами Программы являются:</w:t>
      </w:r>
    </w:p>
    <w:p w:rsidR="00890D9F" w:rsidRDefault="00890D9F" w:rsidP="00890D9F">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Инженерно-техническая оптимизация систем коммунальной инфраструктуры муниципального образования Березняковского сельского поселения.</w:t>
      </w:r>
    </w:p>
    <w:p w:rsidR="00890D9F" w:rsidRDefault="00890D9F" w:rsidP="00890D9F">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Взаимосвязанное перспективное планирование развития систем коммунальной инфраструктуры муниципального образования Березняковского сельского поселения.</w:t>
      </w:r>
    </w:p>
    <w:p w:rsidR="00890D9F" w:rsidRDefault="00890D9F" w:rsidP="00890D9F">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Разработка мероприятий по комплексной реконструкции и модернизации систем коммунальной инфраструктуры муниципального образования Березняковского сельского поселения;</w:t>
      </w:r>
    </w:p>
    <w:p w:rsidR="00890D9F" w:rsidRDefault="00890D9F" w:rsidP="00890D9F">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Повышение надежности коммунальных систем и качества коммунальных услуг муниципального образования Березняковского сельского поселения;</w:t>
      </w:r>
    </w:p>
    <w:p w:rsidR="00890D9F" w:rsidRDefault="00890D9F" w:rsidP="00890D9F">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Совершенствование механизмов развития энергосбережения и повышение энергоэффективности коммунальной инфраструктуры муниципального образования Березняковского сельского поселения;</w:t>
      </w:r>
    </w:p>
    <w:p w:rsidR="00890D9F" w:rsidRDefault="00890D9F" w:rsidP="00890D9F">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Повышение инвестиционной привлекательности коммунальной инфраструктуры муниципального образования Березняковского сельского поселения;</w:t>
      </w:r>
    </w:p>
    <w:p w:rsidR="00890D9F" w:rsidRDefault="00890D9F" w:rsidP="00890D9F">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Обеспечение сбалансированности интересов субъектов коммунальной инфраструктуры и потребителей муниципального образования Березняковского сельского поселения.</w:t>
      </w:r>
    </w:p>
    <w:p w:rsidR="00890D9F" w:rsidRDefault="00890D9F" w:rsidP="00890D9F">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Формирование и реализация Программы базируется на следующих принципах:</w:t>
      </w:r>
    </w:p>
    <w:p w:rsidR="00890D9F" w:rsidRDefault="00890D9F" w:rsidP="00890D9F">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Целевом – мероприятия и решения Программы должны обеспечивать достижение поставленных целей;</w:t>
      </w:r>
    </w:p>
    <w:p w:rsidR="00890D9F" w:rsidRDefault="00890D9F" w:rsidP="00890D9F">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-Системности – рассмотрение всех субъектов коммунальной инфраструктуры муниципального образования Березняковского сельского поселения как единой системы с учетом взаимного влияния всех элементов Программы друг на друга;</w:t>
      </w:r>
    </w:p>
    <w:p w:rsidR="00890D9F" w:rsidRDefault="00890D9F" w:rsidP="00890D9F">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муниципального образования Березняковского сельского поселения.</w:t>
      </w:r>
    </w:p>
    <w:p w:rsidR="00890D9F" w:rsidRDefault="00890D9F" w:rsidP="00890D9F">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Срок реализации Программы: 2014–2031 гг.</w:t>
      </w:r>
    </w:p>
    <w:p w:rsidR="00890D9F" w:rsidRDefault="00890D9F" w:rsidP="00890D9F">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Перспективные показатели развития муниципального образования являются основой для разработки Программы и формируются на основании:</w:t>
      </w:r>
    </w:p>
    <w:p w:rsidR="00890D9F" w:rsidRDefault="00890D9F" w:rsidP="00890D9F">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Схемы территориального планирования муниципального образования Нижнеилимского муниципального района;</w:t>
      </w:r>
    </w:p>
    <w:p w:rsidR="00890D9F" w:rsidRDefault="00890D9F" w:rsidP="00890D9F">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Правил землепользования и застройки территории муниципального образования Березняковского сельского поселения Нижнеилимского муниципального района Иркутской области;</w:t>
      </w:r>
    </w:p>
    <w:p w:rsidR="00890D9F" w:rsidRDefault="00890D9F" w:rsidP="00890D9F">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Прогноза социально-экономического развития муниципального образования Березняковского сельского поселения, формируемого на ежегодной основе.</w:t>
      </w:r>
    </w:p>
    <w:p w:rsidR="00890D9F" w:rsidRDefault="00890D9F" w:rsidP="00890D9F">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Программа разрабатывается в соответствии с:</w:t>
      </w:r>
    </w:p>
    <w:p w:rsidR="00890D9F" w:rsidRDefault="00890D9F" w:rsidP="00890D9F">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Документами территориального планирования муниципального образования Нижнеилимского муниципального района и муниципального образования Березняковского поселения;</w:t>
      </w:r>
    </w:p>
    <w:p w:rsidR="00890D9F" w:rsidRDefault="00890D9F" w:rsidP="00890D9F">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Инвестиционными программами организаций коммунального комплекса, расположенных на территории муниципального образования Березняковского сельского </w:t>
      </w:r>
      <w:r>
        <w:rPr>
          <w:rFonts w:ascii="Times New Roman" w:hAnsi="Times New Roman"/>
          <w:sz w:val="24"/>
          <w:szCs w:val="24"/>
          <w:lang w:eastAsia="ru-RU"/>
        </w:rPr>
        <w:lastRenderedPageBreak/>
        <w:t>поселения и (или) осуществляющих деятельность на территории муниципального образования Березняковского сельского поселения;</w:t>
      </w:r>
    </w:p>
    <w:p w:rsidR="00890D9F" w:rsidRDefault="00890D9F" w:rsidP="00890D9F">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Программ энергосбережения и повышения энергетической эффективности муниципального образования Березняковского сельского поселения;</w:t>
      </w:r>
    </w:p>
    <w:p w:rsidR="00890D9F" w:rsidRDefault="00890D9F" w:rsidP="00890D9F">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Схемы теплоснабжения, водоснабжения и водоотведения сельского поселения;</w:t>
      </w:r>
    </w:p>
    <w:p w:rsidR="00890D9F" w:rsidRDefault="00890D9F" w:rsidP="00890D9F">
      <w:pPr>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Генеральный план муниципального образования Березняковского сельского поселения.</w:t>
      </w:r>
    </w:p>
    <w:p w:rsidR="00890D9F" w:rsidRDefault="00890D9F" w:rsidP="00890D9F">
      <w:pPr>
        <w:spacing w:line="240" w:lineRule="auto"/>
        <w:ind w:firstLine="567"/>
        <w:jc w:val="center"/>
        <w:rPr>
          <w:rFonts w:ascii="Times New Roman" w:hAnsi="Times New Roman"/>
          <w:sz w:val="24"/>
          <w:szCs w:val="24"/>
        </w:rPr>
      </w:pPr>
    </w:p>
    <w:p w:rsidR="00890D9F" w:rsidRDefault="00890D9F" w:rsidP="00890D9F">
      <w:pPr>
        <w:spacing w:line="240" w:lineRule="auto"/>
        <w:ind w:firstLine="567"/>
        <w:jc w:val="center"/>
        <w:rPr>
          <w:rFonts w:ascii="Times New Roman" w:hAnsi="Times New Roman"/>
          <w:sz w:val="24"/>
          <w:szCs w:val="24"/>
        </w:rPr>
      </w:pPr>
      <w:r>
        <w:rPr>
          <w:rFonts w:ascii="Times New Roman" w:hAnsi="Times New Roman"/>
          <w:sz w:val="24"/>
          <w:szCs w:val="24"/>
        </w:rPr>
        <w:br w:type="page"/>
      </w:r>
    </w:p>
    <w:p w:rsidR="00890D9F" w:rsidRDefault="00890D9F" w:rsidP="00890D9F">
      <w:pPr>
        <w:pStyle w:val="1"/>
        <w:spacing w:line="240" w:lineRule="auto"/>
        <w:ind w:firstLine="567"/>
        <w:rPr>
          <w:sz w:val="24"/>
          <w:szCs w:val="24"/>
        </w:rPr>
      </w:pPr>
      <w:bookmarkStart w:id="1" w:name="_Toc405805581"/>
      <w:r>
        <w:rPr>
          <w:sz w:val="24"/>
          <w:szCs w:val="24"/>
        </w:rPr>
        <w:lastRenderedPageBreak/>
        <w:t>Раздел 1. Паспорт программы</w:t>
      </w:r>
      <w:bookmarkEnd w:id="1"/>
    </w:p>
    <w:p w:rsidR="00890D9F" w:rsidRDefault="00890D9F" w:rsidP="00890D9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641"/>
      </w:tblGrid>
      <w:tr w:rsidR="00890D9F" w:rsidTr="008A5FFC">
        <w:trPr>
          <w:trHeight w:val="36"/>
          <w:jc w:val="center"/>
        </w:trPr>
        <w:tc>
          <w:tcPr>
            <w:tcW w:w="3964" w:type="dxa"/>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Наименование программы</w:t>
            </w:r>
          </w:p>
        </w:tc>
        <w:tc>
          <w:tcPr>
            <w:tcW w:w="5641" w:type="dxa"/>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Программа комплексного развития систем</w:t>
            </w:r>
          </w:p>
          <w:p w:rsidR="00890D9F" w:rsidRDefault="00890D9F" w:rsidP="008A5FFC">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коммунальной инфраструктуры муниципального</w:t>
            </w:r>
          </w:p>
          <w:p w:rsidR="00890D9F" w:rsidRDefault="00890D9F" w:rsidP="008A5FFC">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образования Березняковского сельского поселения на период до 2031 года</w:t>
            </w:r>
          </w:p>
        </w:tc>
      </w:tr>
      <w:tr w:rsidR="00890D9F" w:rsidTr="008A5FFC">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Основание для разработки Программы</w:t>
            </w:r>
          </w:p>
        </w:tc>
        <w:tc>
          <w:tcPr>
            <w:tcW w:w="5641" w:type="dxa"/>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Федеральный закон «Об общих принципах</w:t>
            </w:r>
          </w:p>
          <w:p w:rsidR="00890D9F" w:rsidRDefault="00890D9F" w:rsidP="008A5FFC">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организации местного самоуправления в Российской Федерации» №131-ФЗ от 06.10.2003 г.;</w:t>
            </w:r>
          </w:p>
          <w:p w:rsidR="00890D9F" w:rsidRDefault="00890D9F" w:rsidP="008A5FFC">
            <w:pPr>
              <w:numPr>
                <w:ilvl w:val="0"/>
                <w:numId w:val="1"/>
              </w:numPr>
              <w:autoSpaceDE w:val="0"/>
              <w:autoSpaceDN w:val="0"/>
              <w:adjustRightInd w:val="0"/>
              <w:spacing w:after="0" w:line="240" w:lineRule="auto"/>
              <w:ind w:left="0" w:firstLine="63"/>
              <w:contextualSpacing/>
              <w:rPr>
                <w:rFonts w:ascii="Times New Roman" w:hAnsi="Times New Roman"/>
                <w:sz w:val="24"/>
                <w:szCs w:val="24"/>
              </w:rPr>
            </w:pPr>
            <w:r>
              <w:rPr>
                <w:rFonts w:ascii="Times New Roman" w:hAnsi="Times New Roman"/>
                <w:sz w:val="24"/>
                <w:szCs w:val="24"/>
              </w:rPr>
              <w:t>Федеральный закон «Об основах регулирования тарифов организаций коммунального комплекса» №210-ФЗ от 30.12.2004 г.;</w:t>
            </w:r>
          </w:p>
          <w:p w:rsidR="00890D9F" w:rsidRDefault="00890D9F" w:rsidP="008A5FFC">
            <w:pPr>
              <w:numPr>
                <w:ilvl w:val="0"/>
                <w:numId w:val="1"/>
              </w:numPr>
              <w:autoSpaceDE w:val="0"/>
              <w:autoSpaceDN w:val="0"/>
              <w:adjustRightInd w:val="0"/>
              <w:spacing w:after="0" w:line="240" w:lineRule="auto"/>
              <w:ind w:left="0" w:firstLine="63"/>
              <w:contextualSpacing/>
              <w:rPr>
                <w:rFonts w:ascii="Times New Roman" w:hAnsi="Times New Roman"/>
                <w:sz w:val="24"/>
                <w:szCs w:val="24"/>
              </w:rPr>
            </w:pPr>
            <w:r>
              <w:rPr>
                <w:rFonts w:ascii="Times New Roman" w:hAnsi="Times New Roman"/>
                <w:sz w:val="24"/>
                <w:szCs w:val="24"/>
              </w:rPr>
              <w:t>Федеральный закон «О теплоснабжении» №190-ФЗ от 27.07.2010 г.;</w:t>
            </w:r>
          </w:p>
          <w:p w:rsidR="00890D9F" w:rsidRDefault="00890D9F" w:rsidP="008A5FFC">
            <w:pPr>
              <w:numPr>
                <w:ilvl w:val="0"/>
                <w:numId w:val="1"/>
              </w:numPr>
              <w:autoSpaceDE w:val="0"/>
              <w:autoSpaceDN w:val="0"/>
              <w:adjustRightInd w:val="0"/>
              <w:spacing w:after="0" w:line="240" w:lineRule="auto"/>
              <w:ind w:left="0" w:firstLine="63"/>
              <w:contextualSpacing/>
              <w:rPr>
                <w:rFonts w:ascii="Times New Roman" w:hAnsi="Times New Roman"/>
                <w:sz w:val="24"/>
                <w:szCs w:val="24"/>
              </w:rPr>
            </w:pPr>
            <w:r>
              <w:rPr>
                <w:rFonts w:ascii="Times New Roman" w:hAnsi="Times New Roman"/>
                <w:sz w:val="24"/>
                <w:szCs w:val="24"/>
              </w:rPr>
              <w:t>Градостроительный кодекс Российской</w:t>
            </w:r>
          </w:p>
          <w:p w:rsidR="00890D9F" w:rsidRDefault="00890D9F" w:rsidP="008A5FFC">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Федерации;</w:t>
            </w:r>
          </w:p>
          <w:p w:rsidR="00890D9F" w:rsidRDefault="00890D9F" w:rsidP="008A5FFC">
            <w:pPr>
              <w:numPr>
                <w:ilvl w:val="0"/>
                <w:numId w:val="2"/>
              </w:numPr>
              <w:autoSpaceDE w:val="0"/>
              <w:autoSpaceDN w:val="0"/>
              <w:adjustRightInd w:val="0"/>
              <w:spacing w:after="0" w:line="240" w:lineRule="auto"/>
              <w:ind w:left="0" w:firstLine="63"/>
              <w:contextualSpacing/>
              <w:rPr>
                <w:rFonts w:ascii="Times New Roman" w:hAnsi="Times New Roman"/>
                <w:sz w:val="24"/>
                <w:szCs w:val="24"/>
              </w:rPr>
            </w:pPr>
            <w:r>
              <w:rPr>
                <w:rFonts w:ascii="Times New Roman" w:hAnsi="Times New Roman"/>
                <w:sz w:val="24"/>
                <w:szCs w:val="24"/>
              </w:rPr>
              <w:t>«Методические рекомендации по разработке</w:t>
            </w:r>
          </w:p>
          <w:p w:rsidR="00890D9F" w:rsidRDefault="00890D9F" w:rsidP="008A5FFC">
            <w:pPr>
              <w:autoSpaceDE w:val="0"/>
              <w:autoSpaceDN w:val="0"/>
              <w:adjustRightInd w:val="0"/>
              <w:spacing w:after="0" w:line="240" w:lineRule="auto"/>
              <w:ind w:firstLine="63"/>
              <w:rPr>
                <w:rFonts w:ascii="Times New Roman" w:hAnsi="Times New Roman"/>
                <w:sz w:val="24"/>
                <w:szCs w:val="24"/>
              </w:rPr>
            </w:pPr>
            <w:r>
              <w:rPr>
                <w:rFonts w:ascii="Times New Roman" w:hAnsi="Times New Roman"/>
                <w:sz w:val="24"/>
                <w:szCs w:val="24"/>
              </w:rPr>
              <w:t>программ комплексного развития систем коммунальной инфраструктуры муниципальных образований» №204 от 06.05.2011 г.;</w:t>
            </w:r>
          </w:p>
          <w:p w:rsidR="00890D9F" w:rsidRDefault="00890D9F" w:rsidP="008A5FFC">
            <w:pPr>
              <w:numPr>
                <w:ilvl w:val="0"/>
                <w:numId w:val="2"/>
              </w:numPr>
              <w:autoSpaceDE w:val="0"/>
              <w:autoSpaceDN w:val="0"/>
              <w:adjustRightInd w:val="0"/>
              <w:spacing w:after="0" w:line="240" w:lineRule="auto"/>
              <w:ind w:left="0" w:firstLine="63"/>
              <w:contextualSpacing/>
              <w:rPr>
                <w:rFonts w:ascii="Times New Roman" w:hAnsi="Times New Roman"/>
                <w:sz w:val="24"/>
                <w:szCs w:val="24"/>
              </w:rPr>
            </w:pPr>
            <w:r>
              <w:rPr>
                <w:rFonts w:ascii="Times New Roman" w:hAnsi="Times New Roman"/>
                <w:sz w:val="24"/>
                <w:szCs w:val="24"/>
              </w:rPr>
              <w:t>«Методика проведения мониторинга выполнения производственных и инвестиционных программ организаций коммунального комплекса» №48 от 14.04.2008 г.;</w:t>
            </w:r>
          </w:p>
          <w:p w:rsidR="00890D9F" w:rsidRDefault="00890D9F" w:rsidP="008A5FFC">
            <w:pPr>
              <w:numPr>
                <w:ilvl w:val="0"/>
                <w:numId w:val="2"/>
              </w:numPr>
              <w:autoSpaceDE w:val="0"/>
              <w:autoSpaceDN w:val="0"/>
              <w:adjustRightInd w:val="0"/>
              <w:spacing w:after="0" w:line="240" w:lineRule="auto"/>
              <w:ind w:left="0" w:firstLine="63"/>
              <w:contextualSpacing/>
              <w:rPr>
                <w:rFonts w:ascii="Times New Roman" w:hAnsi="Times New Roman"/>
                <w:sz w:val="24"/>
                <w:szCs w:val="24"/>
              </w:rPr>
            </w:pPr>
            <w:r>
              <w:rPr>
                <w:rFonts w:ascii="Times New Roman" w:hAnsi="Times New Roman"/>
                <w:sz w:val="24"/>
                <w:szCs w:val="24"/>
              </w:rPr>
              <w:t>Устав муниципального образования Березняковского сельского поселения</w:t>
            </w:r>
          </w:p>
        </w:tc>
      </w:tr>
      <w:tr w:rsidR="00890D9F" w:rsidTr="008A5FFC">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Заказчик Программы</w:t>
            </w:r>
          </w:p>
        </w:tc>
        <w:tc>
          <w:tcPr>
            <w:tcW w:w="5641" w:type="dxa"/>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ind w:firstLine="63"/>
              <w:jc w:val="both"/>
              <w:rPr>
                <w:rFonts w:ascii="Times New Roman" w:hAnsi="Times New Roman"/>
                <w:sz w:val="24"/>
                <w:szCs w:val="24"/>
                <w:lang w:eastAsia="ru-RU"/>
              </w:rPr>
            </w:pPr>
            <w:r>
              <w:rPr>
                <w:rFonts w:ascii="Times New Roman" w:hAnsi="Times New Roman"/>
                <w:sz w:val="24"/>
                <w:szCs w:val="24"/>
                <w:lang w:eastAsia="ru-RU"/>
              </w:rPr>
              <w:t>Администрация Березняковского сельского  поселения Нижнеилимского района</w:t>
            </w:r>
          </w:p>
        </w:tc>
      </w:tr>
      <w:tr w:rsidR="00890D9F" w:rsidTr="008A5FFC">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Разработчик Программы</w:t>
            </w:r>
          </w:p>
        </w:tc>
        <w:tc>
          <w:tcPr>
            <w:tcW w:w="5641" w:type="dxa"/>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both"/>
              <w:rPr>
                <w:rFonts w:ascii="Times New Roman" w:hAnsi="Times New Roman"/>
                <w:sz w:val="24"/>
                <w:szCs w:val="24"/>
                <w:highlight w:val="yellow"/>
                <w:lang w:eastAsia="ru-RU"/>
              </w:rPr>
            </w:pPr>
            <w:r>
              <w:rPr>
                <w:rFonts w:ascii="Times New Roman" w:hAnsi="Times New Roman"/>
                <w:sz w:val="24"/>
                <w:szCs w:val="24"/>
                <w:lang w:eastAsia="ru-RU"/>
              </w:rPr>
              <w:t>ООО «Научно-производственное объединение «Центр энергетических обследований»</w:t>
            </w:r>
          </w:p>
        </w:tc>
      </w:tr>
      <w:tr w:rsidR="00890D9F" w:rsidTr="008A5FFC">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Цель Программы</w:t>
            </w:r>
          </w:p>
        </w:tc>
        <w:tc>
          <w:tcPr>
            <w:tcW w:w="5641" w:type="dxa"/>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1. Создание базового документа для дальнейшей разработки инвестиционных и производственных программ организаций коммунального комплекса МО Березняковского сельского поселения.</w:t>
            </w:r>
          </w:p>
          <w:p w:rsidR="00890D9F" w:rsidRDefault="00890D9F" w:rsidP="008A5FFC">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2. Разработка единого комплекса мероприятий, обеспечивающих развитие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муниципального образования Березняковского сельского поселения</w:t>
            </w:r>
          </w:p>
          <w:p w:rsidR="00890D9F" w:rsidRDefault="00890D9F" w:rsidP="008A5FFC">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3. Улучшение экологической ситуации.</w:t>
            </w:r>
          </w:p>
          <w:p w:rsidR="00890D9F" w:rsidRDefault="00890D9F" w:rsidP="008A5FFC">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4. Развитие системы коммунальной инфраструктуры.</w:t>
            </w:r>
          </w:p>
        </w:tc>
      </w:tr>
      <w:tr w:rsidR="00890D9F" w:rsidTr="008A5FFC">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Задачи Программы</w:t>
            </w:r>
          </w:p>
        </w:tc>
        <w:tc>
          <w:tcPr>
            <w:tcW w:w="5641" w:type="dxa"/>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ind w:firstLine="63"/>
              <w:rPr>
                <w:rFonts w:ascii="Times New Roman" w:hAnsi="Times New Roman"/>
                <w:sz w:val="24"/>
                <w:szCs w:val="24"/>
                <w:lang w:eastAsia="ru-RU"/>
              </w:rPr>
            </w:pPr>
            <w:r>
              <w:rPr>
                <w:rFonts w:ascii="Times New Roman" w:hAnsi="Times New Roman"/>
                <w:sz w:val="24"/>
                <w:szCs w:val="24"/>
                <w:lang w:eastAsia="ru-RU"/>
              </w:rPr>
              <w:t>Основными задачами Программы являются:</w:t>
            </w:r>
          </w:p>
          <w:p w:rsidR="00890D9F" w:rsidRDefault="00890D9F" w:rsidP="008A5FFC">
            <w:pPr>
              <w:numPr>
                <w:ilvl w:val="0"/>
                <w:numId w:val="3"/>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Инженерно-техническая оптимизация систем коммунальной инфраструктуры муниципального образования Березняковского сельского поселения;</w:t>
            </w:r>
          </w:p>
          <w:p w:rsidR="00890D9F" w:rsidRDefault="00890D9F" w:rsidP="008A5FFC">
            <w:pPr>
              <w:numPr>
                <w:ilvl w:val="0"/>
                <w:numId w:val="3"/>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 xml:space="preserve">Взаимосвязанное перспективное планирование развития систем коммунальной </w:t>
            </w:r>
            <w:r>
              <w:rPr>
                <w:rFonts w:ascii="Times New Roman" w:hAnsi="Times New Roman"/>
                <w:sz w:val="24"/>
                <w:szCs w:val="24"/>
                <w:lang w:eastAsia="ru-RU"/>
              </w:rPr>
              <w:lastRenderedPageBreak/>
              <w:t>инфраструктуры муниципального образования Березняковского сельского поселения;</w:t>
            </w:r>
          </w:p>
          <w:p w:rsidR="00890D9F" w:rsidRDefault="00890D9F" w:rsidP="008A5FFC">
            <w:pPr>
              <w:numPr>
                <w:ilvl w:val="0"/>
                <w:numId w:val="4"/>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Разработка мероприятий по комплексной реконструкции и модернизации систем коммунальной инфраструктуры муниципального образования Березняковского сельского поселения;</w:t>
            </w:r>
          </w:p>
          <w:p w:rsidR="00890D9F" w:rsidRDefault="00890D9F" w:rsidP="008A5FFC">
            <w:pPr>
              <w:numPr>
                <w:ilvl w:val="0"/>
                <w:numId w:val="4"/>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Повышение надежности коммунальных систем и качества коммунальных услуг муниципального образования Березняковского сельского поселения;</w:t>
            </w:r>
          </w:p>
          <w:p w:rsidR="00890D9F" w:rsidRDefault="00890D9F" w:rsidP="008A5FFC">
            <w:pPr>
              <w:numPr>
                <w:ilvl w:val="0"/>
                <w:numId w:val="4"/>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Совершенствование механизмов развития энергосбережения и повышение энергоэффективности коммунальной инфраструктуры муниципального образования Березняковского сельского поселения;</w:t>
            </w:r>
          </w:p>
          <w:p w:rsidR="00890D9F" w:rsidRDefault="00890D9F" w:rsidP="008A5FFC">
            <w:pPr>
              <w:numPr>
                <w:ilvl w:val="0"/>
                <w:numId w:val="4"/>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Повышение инвестиционной привлекательности коммунальной инфраструктуры муниципального образования Березняковского сельского поселения;</w:t>
            </w:r>
          </w:p>
          <w:p w:rsidR="00890D9F" w:rsidRDefault="00890D9F" w:rsidP="008A5FFC">
            <w:pPr>
              <w:numPr>
                <w:ilvl w:val="0"/>
                <w:numId w:val="4"/>
              </w:numPr>
              <w:autoSpaceDE w:val="0"/>
              <w:autoSpaceDN w:val="0"/>
              <w:adjustRightInd w:val="0"/>
              <w:spacing w:after="0" w:line="240" w:lineRule="auto"/>
              <w:ind w:left="0" w:firstLine="63"/>
              <w:contextualSpacing/>
              <w:rPr>
                <w:rFonts w:ascii="Times New Roman" w:hAnsi="Times New Roman"/>
                <w:sz w:val="24"/>
                <w:szCs w:val="24"/>
                <w:lang w:eastAsia="ru-RU"/>
              </w:rPr>
            </w:pPr>
            <w:r>
              <w:rPr>
                <w:rFonts w:ascii="Times New Roman" w:hAnsi="Times New Roman"/>
                <w:sz w:val="24"/>
                <w:szCs w:val="24"/>
                <w:lang w:eastAsia="ru-RU"/>
              </w:rPr>
              <w:t>Обеспечение сбалансированности интересов субъектов коммунальной инфраструктуры и потребителей муниципального образования Березняковского сельского поселения</w:t>
            </w:r>
          </w:p>
        </w:tc>
      </w:tr>
      <w:tr w:rsidR="00890D9F" w:rsidTr="008A5FFC">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Сроки и этапы реализации Программы</w:t>
            </w:r>
          </w:p>
        </w:tc>
        <w:tc>
          <w:tcPr>
            <w:tcW w:w="5641" w:type="dxa"/>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Период реализации Программы: 2014 - 2031 гг</w:t>
            </w:r>
          </w:p>
        </w:tc>
      </w:tr>
      <w:tr w:rsidR="00890D9F" w:rsidTr="008A5FFC">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Основные мероприятия Программы</w:t>
            </w:r>
          </w:p>
        </w:tc>
        <w:tc>
          <w:tcPr>
            <w:tcW w:w="5641" w:type="dxa"/>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60" w:line="240" w:lineRule="auto"/>
              <w:ind w:firstLine="63"/>
              <w:rPr>
                <w:rFonts w:ascii="Times New Roman" w:hAnsi="Times New Roman"/>
                <w:b/>
                <w:sz w:val="24"/>
                <w:szCs w:val="24"/>
                <w:lang w:eastAsia="ru-RU"/>
              </w:rPr>
            </w:pPr>
            <w:r>
              <w:rPr>
                <w:rFonts w:ascii="Times New Roman" w:hAnsi="Times New Roman"/>
                <w:b/>
                <w:sz w:val="24"/>
                <w:szCs w:val="24"/>
                <w:lang w:eastAsia="ru-RU"/>
              </w:rPr>
              <w:t>1. Теплоснабжение</w:t>
            </w:r>
          </w:p>
          <w:p w:rsidR="00890D9F" w:rsidRDefault="00890D9F" w:rsidP="008A5FFC">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1.1 Оснащение общедомовыми приборами учета тепловой энергии.</w:t>
            </w:r>
          </w:p>
          <w:p w:rsidR="00890D9F" w:rsidRDefault="00890D9F" w:rsidP="008A5FFC">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1.2 Промывка трубопроводов и стояков системы отопления многоквартирных домов</w:t>
            </w:r>
          </w:p>
          <w:p w:rsidR="00890D9F" w:rsidRDefault="00890D9F" w:rsidP="008A5FFC">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1.3 Ремонт изоляции трубопроводов системы отопления в подвальных помещениях с применением энергоэффективных материалов</w:t>
            </w:r>
          </w:p>
          <w:p w:rsidR="00890D9F" w:rsidRDefault="00890D9F" w:rsidP="008A5FFC">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1.4 Заделка, уплотнение дверных блоков на входе в подъезды и обеспечение автоматического закрывания дверей</w:t>
            </w:r>
          </w:p>
          <w:p w:rsidR="00890D9F" w:rsidRDefault="00890D9F" w:rsidP="008A5FFC">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1.5 Замена оконных блоков на КОС.</w:t>
            </w:r>
          </w:p>
          <w:p w:rsidR="00890D9F" w:rsidRDefault="00890D9F" w:rsidP="008A5FFC">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1.6 Ремонт ветхих тепловых сетей</w:t>
            </w:r>
          </w:p>
          <w:p w:rsidR="00890D9F" w:rsidRDefault="00890D9F" w:rsidP="008A5FFC">
            <w:pPr>
              <w:autoSpaceDE w:val="0"/>
              <w:autoSpaceDN w:val="0"/>
              <w:adjustRightInd w:val="0"/>
              <w:spacing w:after="60" w:line="240" w:lineRule="auto"/>
              <w:ind w:firstLine="63"/>
              <w:rPr>
                <w:rFonts w:ascii="Times New Roman" w:hAnsi="Times New Roman"/>
                <w:b/>
                <w:sz w:val="24"/>
                <w:szCs w:val="24"/>
                <w:lang w:eastAsia="ru-RU"/>
              </w:rPr>
            </w:pPr>
            <w:r>
              <w:rPr>
                <w:rFonts w:ascii="Times New Roman" w:hAnsi="Times New Roman"/>
                <w:b/>
                <w:sz w:val="24"/>
                <w:szCs w:val="24"/>
                <w:lang w:eastAsia="ru-RU"/>
              </w:rPr>
              <w:t>2.Водоснабжение</w:t>
            </w:r>
          </w:p>
          <w:p w:rsidR="00890D9F" w:rsidRDefault="00890D9F" w:rsidP="008A5FFC">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2.1 Замена ветхих участков сетей водоснабжения</w:t>
            </w:r>
          </w:p>
          <w:p w:rsidR="00890D9F" w:rsidRDefault="00890D9F" w:rsidP="008A5FFC">
            <w:pPr>
              <w:autoSpaceDE w:val="0"/>
              <w:autoSpaceDN w:val="0"/>
              <w:adjustRightInd w:val="0"/>
              <w:spacing w:after="60" w:line="240" w:lineRule="auto"/>
              <w:ind w:firstLine="63"/>
              <w:rPr>
                <w:rFonts w:ascii="Times New Roman" w:hAnsi="Times New Roman"/>
                <w:color w:val="FF0000"/>
                <w:sz w:val="24"/>
                <w:szCs w:val="24"/>
                <w:lang w:eastAsia="ru-RU"/>
              </w:rPr>
            </w:pPr>
            <w:r>
              <w:rPr>
                <w:rFonts w:ascii="Times New Roman" w:hAnsi="Times New Roman"/>
                <w:sz w:val="24"/>
                <w:szCs w:val="24"/>
                <w:lang w:eastAsia="ru-RU"/>
              </w:rPr>
              <w:t>2.2 Капитальный ремонт водонапорной башни.</w:t>
            </w:r>
          </w:p>
          <w:p w:rsidR="00890D9F" w:rsidRDefault="00890D9F" w:rsidP="008A5FFC">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2.3 Строительство новой скважины п. Игирма</w:t>
            </w:r>
          </w:p>
          <w:p w:rsidR="00890D9F" w:rsidRDefault="00890D9F" w:rsidP="008A5FFC">
            <w:pPr>
              <w:autoSpaceDE w:val="0"/>
              <w:autoSpaceDN w:val="0"/>
              <w:adjustRightInd w:val="0"/>
              <w:spacing w:after="60" w:line="240" w:lineRule="auto"/>
              <w:ind w:firstLine="63"/>
              <w:rPr>
                <w:rFonts w:ascii="Times New Roman" w:hAnsi="Times New Roman"/>
                <w:b/>
                <w:sz w:val="24"/>
                <w:szCs w:val="24"/>
                <w:lang w:eastAsia="ru-RU"/>
              </w:rPr>
            </w:pPr>
            <w:r>
              <w:rPr>
                <w:rFonts w:ascii="Times New Roman" w:hAnsi="Times New Roman"/>
                <w:b/>
                <w:sz w:val="24"/>
                <w:szCs w:val="24"/>
                <w:lang w:eastAsia="ru-RU"/>
              </w:rPr>
              <w:t>2.1 Водоотведение</w:t>
            </w:r>
          </w:p>
          <w:p w:rsidR="00890D9F" w:rsidRDefault="00890D9F" w:rsidP="008A5FFC">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2.1.1 Реконструкция объектов системы водоотведения;</w:t>
            </w:r>
          </w:p>
          <w:p w:rsidR="00890D9F" w:rsidRDefault="00890D9F" w:rsidP="008A5FFC">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2.1.2 Поэтапная реконструкция изношенных сетей водоотведения с использованием современных технологий;</w:t>
            </w:r>
          </w:p>
          <w:p w:rsidR="00890D9F" w:rsidRDefault="00890D9F" w:rsidP="008A5FFC">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2.1.3. Строительство новых объектов системы водоотведения.</w:t>
            </w:r>
          </w:p>
          <w:p w:rsidR="00890D9F" w:rsidRDefault="00890D9F" w:rsidP="008A5FFC">
            <w:pPr>
              <w:autoSpaceDE w:val="0"/>
              <w:autoSpaceDN w:val="0"/>
              <w:adjustRightInd w:val="0"/>
              <w:spacing w:after="60" w:line="240" w:lineRule="auto"/>
              <w:ind w:firstLine="63"/>
              <w:rPr>
                <w:rFonts w:ascii="Times New Roman" w:hAnsi="Times New Roman"/>
                <w:b/>
                <w:sz w:val="24"/>
                <w:szCs w:val="24"/>
                <w:lang w:eastAsia="ru-RU"/>
              </w:rPr>
            </w:pPr>
            <w:r>
              <w:rPr>
                <w:rFonts w:ascii="Times New Roman" w:hAnsi="Times New Roman"/>
                <w:b/>
                <w:sz w:val="24"/>
                <w:szCs w:val="24"/>
                <w:lang w:eastAsia="ru-RU"/>
              </w:rPr>
              <w:t>3. Электроснабжение</w:t>
            </w:r>
          </w:p>
          <w:p w:rsidR="00890D9F" w:rsidRDefault="00890D9F" w:rsidP="008A5FFC">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lastRenderedPageBreak/>
              <w:t>3.Ремонт уличного освещения. Замена установленных ламп ДРЛ на энергосберегающие лампы в светильниках уличного освещения</w:t>
            </w:r>
          </w:p>
          <w:p w:rsidR="00890D9F" w:rsidRDefault="00890D9F" w:rsidP="008A5FFC">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3.2 Замена электрооборудования трансформаторных подстанций</w:t>
            </w:r>
          </w:p>
          <w:p w:rsidR="00890D9F" w:rsidRDefault="00890D9F" w:rsidP="008A5FFC">
            <w:pPr>
              <w:autoSpaceDE w:val="0"/>
              <w:autoSpaceDN w:val="0"/>
              <w:adjustRightInd w:val="0"/>
              <w:spacing w:after="60" w:line="240" w:lineRule="auto"/>
              <w:ind w:firstLine="63"/>
              <w:rPr>
                <w:rFonts w:ascii="Times New Roman" w:hAnsi="Times New Roman"/>
                <w:b/>
                <w:sz w:val="24"/>
                <w:szCs w:val="24"/>
                <w:lang w:eastAsia="ru-RU"/>
              </w:rPr>
            </w:pPr>
            <w:r>
              <w:rPr>
                <w:rFonts w:ascii="Times New Roman" w:hAnsi="Times New Roman"/>
                <w:b/>
                <w:sz w:val="24"/>
                <w:szCs w:val="24"/>
                <w:lang w:eastAsia="ru-RU"/>
              </w:rPr>
              <w:t>4. Утилизация ТБО</w:t>
            </w:r>
          </w:p>
          <w:p w:rsidR="00890D9F" w:rsidRDefault="00890D9F" w:rsidP="008A5FFC">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4.1 Все стихийные свалки подлежат зачистке и ликвидации.</w:t>
            </w:r>
          </w:p>
          <w:p w:rsidR="00890D9F" w:rsidRDefault="00890D9F" w:rsidP="008A5FFC">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4.2 Мероприятия по сбору и утилизации ртутьсодержащих ламп</w:t>
            </w:r>
          </w:p>
        </w:tc>
      </w:tr>
      <w:tr w:rsidR="00890D9F" w:rsidTr="008A5FFC">
        <w:trPr>
          <w:trHeight w:val="2691"/>
          <w:jc w:val="center"/>
        </w:trPr>
        <w:tc>
          <w:tcPr>
            <w:tcW w:w="3964" w:type="dxa"/>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sz w:val="24"/>
                <w:szCs w:val="24"/>
                <w:highlight w:val="yellow"/>
                <w:lang w:eastAsia="ru-RU"/>
              </w:rPr>
            </w:pPr>
            <w:r>
              <w:rPr>
                <w:rFonts w:ascii="Times New Roman" w:hAnsi="Times New Roman"/>
                <w:sz w:val="24"/>
                <w:szCs w:val="24"/>
                <w:lang w:eastAsia="ru-RU"/>
              </w:rPr>
              <w:lastRenderedPageBreak/>
              <w:t>Объем и источники финансирования Программы</w:t>
            </w:r>
          </w:p>
        </w:tc>
        <w:tc>
          <w:tcPr>
            <w:tcW w:w="5641" w:type="dxa"/>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Основными источниками финансирования Программы являются:</w:t>
            </w:r>
          </w:p>
          <w:p w:rsidR="00890D9F" w:rsidRDefault="00890D9F" w:rsidP="008A5FFC">
            <w:pPr>
              <w:numPr>
                <w:ilvl w:val="0"/>
                <w:numId w:val="4"/>
              </w:numPr>
              <w:autoSpaceDE w:val="0"/>
              <w:autoSpaceDN w:val="0"/>
              <w:adjustRightInd w:val="0"/>
              <w:spacing w:after="0" w:line="240" w:lineRule="auto"/>
              <w:ind w:left="0" w:right="-143" w:firstLine="459"/>
              <w:contextualSpacing/>
              <w:rPr>
                <w:rFonts w:ascii="Times New Roman" w:hAnsi="Times New Roman"/>
                <w:sz w:val="24"/>
                <w:szCs w:val="24"/>
                <w:lang w:eastAsia="ru-RU"/>
              </w:rPr>
            </w:pPr>
            <w:r>
              <w:rPr>
                <w:rFonts w:ascii="Times New Roman" w:hAnsi="Times New Roman"/>
                <w:sz w:val="24"/>
                <w:szCs w:val="24"/>
                <w:lang w:eastAsia="ru-RU"/>
              </w:rPr>
              <w:t>Бюджет Иркутской области;</w:t>
            </w:r>
          </w:p>
          <w:p w:rsidR="00890D9F" w:rsidRDefault="00890D9F" w:rsidP="008A5FFC">
            <w:pPr>
              <w:numPr>
                <w:ilvl w:val="0"/>
                <w:numId w:val="4"/>
              </w:numPr>
              <w:autoSpaceDE w:val="0"/>
              <w:autoSpaceDN w:val="0"/>
              <w:adjustRightInd w:val="0"/>
              <w:spacing w:after="0" w:line="240" w:lineRule="auto"/>
              <w:ind w:left="0" w:right="-143" w:firstLine="459"/>
              <w:contextualSpacing/>
              <w:rPr>
                <w:rFonts w:ascii="Times New Roman" w:hAnsi="Times New Roman"/>
                <w:sz w:val="24"/>
                <w:szCs w:val="24"/>
                <w:lang w:eastAsia="ru-RU"/>
              </w:rPr>
            </w:pPr>
            <w:r>
              <w:rPr>
                <w:rFonts w:ascii="Times New Roman" w:hAnsi="Times New Roman"/>
                <w:sz w:val="24"/>
                <w:szCs w:val="24"/>
                <w:lang w:eastAsia="ru-RU"/>
              </w:rPr>
              <w:t>Бюджет муниципального образования Нижнеилимского муниципального района;</w:t>
            </w:r>
          </w:p>
          <w:p w:rsidR="00890D9F" w:rsidRDefault="00890D9F" w:rsidP="008A5FFC">
            <w:pPr>
              <w:numPr>
                <w:ilvl w:val="0"/>
                <w:numId w:val="4"/>
              </w:numPr>
              <w:autoSpaceDE w:val="0"/>
              <w:autoSpaceDN w:val="0"/>
              <w:adjustRightInd w:val="0"/>
              <w:spacing w:after="0" w:line="240" w:lineRule="auto"/>
              <w:ind w:left="0" w:right="-143" w:firstLine="459"/>
              <w:contextualSpacing/>
              <w:rPr>
                <w:rFonts w:ascii="Times New Roman" w:hAnsi="Times New Roman"/>
                <w:sz w:val="24"/>
                <w:szCs w:val="24"/>
                <w:lang w:eastAsia="ru-RU"/>
              </w:rPr>
            </w:pPr>
            <w:r>
              <w:rPr>
                <w:rFonts w:ascii="Times New Roman" w:hAnsi="Times New Roman"/>
                <w:sz w:val="24"/>
                <w:szCs w:val="24"/>
                <w:lang w:eastAsia="ru-RU"/>
              </w:rPr>
              <w:t>Бюджет муниципального образования Березняковского сельского поселения;</w:t>
            </w:r>
          </w:p>
          <w:p w:rsidR="00890D9F" w:rsidRDefault="00890D9F" w:rsidP="008A5FFC">
            <w:pPr>
              <w:numPr>
                <w:ilvl w:val="0"/>
                <w:numId w:val="5"/>
              </w:numPr>
              <w:autoSpaceDE w:val="0"/>
              <w:autoSpaceDN w:val="0"/>
              <w:adjustRightInd w:val="0"/>
              <w:spacing w:after="0" w:line="240" w:lineRule="auto"/>
              <w:ind w:left="0" w:right="-143" w:firstLine="459"/>
              <w:contextualSpacing/>
              <w:rPr>
                <w:rFonts w:ascii="Times New Roman" w:hAnsi="Times New Roman"/>
                <w:sz w:val="24"/>
                <w:szCs w:val="24"/>
                <w:lang w:eastAsia="ru-RU"/>
              </w:rPr>
            </w:pPr>
            <w:r>
              <w:rPr>
                <w:rFonts w:ascii="Times New Roman" w:hAnsi="Times New Roman"/>
                <w:sz w:val="24"/>
                <w:szCs w:val="24"/>
                <w:lang w:eastAsia="ru-RU"/>
              </w:rPr>
              <w:t>Средства предприятий;</w:t>
            </w:r>
          </w:p>
          <w:p w:rsidR="00890D9F" w:rsidRDefault="00890D9F" w:rsidP="008A5FFC">
            <w:pPr>
              <w:numPr>
                <w:ilvl w:val="0"/>
                <w:numId w:val="5"/>
              </w:numPr>
              <w:spacing w:after="60" w:line="240" w:lineRule="auto"/>
              <w:ind w:left="0" w:right="-143" w:firstLine="459"/>
              <w:rPr>
                <w:rFonts w:ascii="Times New Roman" w:hAnsi="Times New Roman"/>
                <w:sz w:val="24"/>
                <w:szCs w:val="24"/>
                <w:lang w:eastAsia="ru-RU"/>
              </w:rPr>
            </w:pPr>
            <w:r>
              <w:rPr>
                <w:rFonts w:ascii="Times New Roman" w:hAnsi="Times New Roman"/>
                <w:sz w:val="24"/>
                <w:szCs w:val="24"/>
                <w:lang w:eastAsia="ru-RU"/>
              </w:rPr>
              <w:t xml:space="preserve">Прочие источники финансирования </w:t>
            </w:r>
          </w:p>
          <w:p w:rsidR="00890D9F" w:rsidRDefault="00890D9F" w:rsidP="008A5FFC">
            <w:pPr>
              <w:autoSpaceDE w:val="0"/>
              <w:autoSpaceDN w:val="0"/>
              <w:adjustRightInd w:val="0"/>
              <w:spacing w:after="60" w:line="240" w:lineRule="auto"/>
              <w:ind w:firstLine="63"/>
              <w:rPr>
                <w:rFonts w:ascii="Times New Roman" w:hAnsi="Times New Roman"/>
                <w:sz w:val="24"/>
                <w:szCs w:val="24"/>
                <w:lang w:eastAsia="ru-RU"/>
              </w:rPr>
            </w:pPr>
            <w:r>
              <w:rPr>
                <w:rFonts w:ascii="Times New Roman" w:hAnsi="Times New Roman"/>
                <w:sz w:val="24"/>
                <w:szCs w:val="24"/>
                <w:lang w:eastAsia="ru-RU"/>
              </w:rPr>
              <w:t>Объёмы финансирования ежегодно подлежат уточнению, исходя из возможности бюджетов на очередной финансовый год.</w:t>
            </w:r>
          </w:p>
          <w:p w:rsidR="00890D9F" w:rsidRPr="0004454B" w:rsidRDefault="00890D9F" w:rsidP="008A5FFC">
            <w:pPr>
              <w:autoSpaceDE w:val="0"/>
              <w:autoSpaceDN w:val="0"/>
              <w:adjustRightInd w:val="0"/>
              <w:spacing w:after="60" w:line="240" w:lineRule="auto"/>
              <w:ind w:firstLine="63"/>
              <w:rPr>
                <w:rFonts w:ascii="Times New Roman" w:hAnsi="Times New Roman"/>
                <w:b/>
                <w:sz w:val="24"/>
                <w:szCs w:val="24"/>
                <w:highlight w:val="yellow"/>
                <w:lang w:eastAsia="ru-RU"/>
              </w:rPr>
            </w:pPr>
            <w:r>
              <w:rPr>
                <w:rFonts w:ascii="Times New Roman" w:hAnsi="Times New Roman"/>
                <w:sz w:val="24"/>
                <w:szCs w:val="24"/>
                <w:lang w:eastAsia="ru-RU"/>
              </w:rPr>
              <w:t xml:space="preserve">Объем финансирования Программы составляет </w:t>
            </w:r>
          </w:p>
          <w:p w:rsidR="00890D9F" w:rsidRPr="00E17049" w:rsidRDefault="00890D9F" w:rsidP="008A5FFC">
            <w:pPr>
              <w:rPr>
                <w:rFonts w:cs="Calibri"/>
                <w:color w:val="000000"/>
              </w:rPr>
            </w:pPr>
            <w:r w:rsidRPr="0017398B">
              <w:rPr>
                <w:rFonts w:ascii="Times New Roman" w:hAnsi="Times New Roman"/>
                <w:b/>
                <w:color w:val="000000"/>
                <w:sz w:val="28"/>
                <w:szCs w:val="28"/>
                <w:highlight w:val="yellow"/>
              </w:rPr>
              <w:t>12691,09</w:t>
            </w:r>
            <w:r>
              <w:rPr>
                <w:rFonts w:ascii="Times New Roman" w:hAnsi="Times New Roman"/>
                <w:b/>
                <w:color w:val="000000"/>
                <w:sz w:val="28"/>
                <w:szCs w:val="28"/>
              </w:rPr>
              <w:t xml:space="preserve"> </w:t>
            </w:r>
            <w:r>
              <w:rPr>
                <w:rFonts w:cs="Calibri"/>
                <w:color w:val="000000"/>
              </w:rPr>
              <w:t xml:space="preserve"> </w:t>
            </w:r>
            <w:r>
              <w:rPr>
                <w:rFonts w:ascii="Times New Roman" w:hAnsi="Times New Roman"/>
                <w:sz w:val="24"/>
                <w:szCs w:val="24"/>
                <w:lang w:eastAsia="ru-RU"/>
              </w:rPr>
              <w:t>тыс. руб.</w:t>
            </w:r>
          </w:p>
        </w:tc>
      </w:tr>
      <w:tr w:rsidR="00890D9F" w:rsidTr="008A5FFC">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Ожидаемые конечные результаты Программы</w:t>
            </w:r>
          </w:p>
        </w:tc>
        <w:tc>
          <w:tcPr>
            <w:tcW w:w="5641" w:type="dxa"/>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ind w:firstLine="63"/>
              <w:rPr>
                <w:rFonts w:ascii="Times New Roman" w:hAnsi="Times New Roman"/>
                <w:sz w:val="24"/>
                <w:szCs w:val="24"/>
                <w:lang w:eastAsia="ru-RU"/>
              </w:rPr>
            </w:pPr>
            <w:r>
              <w:rPr>
                <w:rFonts w:ascii="Times New Roman" w:hAnsi="Times New Roman"/>
                <w:sz w:val="24"/>
                <w:szCs w:val="24"/>
                <w:lang w:eastAsia="ru-RU"/>
              </w:rPr>
              <w:t xml:space="preserve">Реализация Программы позволит: </w:t>
            </w:r>
          </w:p>
          <w:p w:rsidR="00890D9F" w:rsidRDefault="00890D9F" w:rsidP="008A5FFC">
            <w:pPr>
              <w:numPr>
                <w:ilvl w:val="0"/>
                <w:numId w:val="6"/>
              </w:numPr>
              <w:spacing w:after="0" w:line="240" w:lineRule="auto"/>
              <w:ind w:left="0" w:firstLine="63"/>
              <w:rPr>
                <w:rFonts w:ascii="Times New Roman" w:hAnsi="Times New Roman"/>
                <w:sz w:val="24"/>
                <w:szCs w:val="24"/>
                <w:lang w:eastAsia="ru-RU"/>
              </w:rPr>
            </w:pPr>
            <w:r>
              <w:rPr>
                <w:rFonts w:ascii="Times New Roman" w:hAnsi="Times New Roman"/>
                <w:sz w:val="24"/>
                <w:szCs w:val="24"/>
                <w:lang w:eastAsia="ru-RU"/>
              </w:rPr>
              <w:t>Обеспечить выполнение мероприятий по строительству и модернизации систем водоснабжения, водоотведения направленных на подключение строящихся и модернизируемых объектов;</w:t>
            </w:r>
          </w:p>
          <w:p w:rsidR="00890D9F" w:rsidRDefault="00890D9F" w:rsidP="008A5FFC">
            <w:pPr>
              <w:numPr>
                <w:ilvl w:val="0"/>
                <w:numId w:val="6"/>
              </w:numPr>
              <w:spacing w:after="0" w:line="240" w:lineRule="auto"/>
              <w:ind w:left="0" w:firstLine="63"/>
              <w:rPr>
                <w:rFonts w:ascii="Times New Roman" w:hAnsi="Times New Roman"/>
                <w:sz w:val="24"/>
                <w:szCs w:val="24"/>
                <w:lang w:eastAsia="ru-RU"/>
              </w:rPr>
            </w:pPr>
            <w:r>
              <w:rPr>
                <w:rFonts w:ascii="Times New Roman" w:hAnsi="Times New Roman"/>
                <w:sz w:val="24"/>
                <w:szCs w:val="24"/>
                <w:lang w:eastAsia="ru-RU"/>
              </w:rPr>
              <w:t>Провести модернизацию и заменить технологическое оборудование на более производительное и современное;</w:t>
            </w:r>
          </w:p>
          <w:p w:rsidR="00890D9F" w:rsidRDefault="00890D9F" w:rsidP="008A5FFC">
            <w:pPr>
              <w:numPr>
                <w:ilvl w:val="0"/>
                <w:numId w:val="6"/>
              </w:numPr>
              <w:spacing w:after="0" w:line="240" w:lineRule="auto"/>
              <w:ind w:left="0" w:firstLine="63"/>
              <w:rPr>
                <w:rFonts w:ascii="Times New Roman" w:hAnsi="Times New Roman"/>
                <w:sz w:val="24"/>
                <w:szCs w:val="24"/>
                <w:lang w:eastAsia="ru-RU"/>
              </w:rPr>
            </w:pPr>
            <w:r>
              <w:rPr>
                <w:rFonts w:ascii="Times New Roman" w:hAnsi="Times New Roman"/>
                <w:sz w:val="24"/>
                <w:szCs w:val="24"/>
                <w:lang w:eastAsia="ru-RU"/>
              </w:rPr>
              <w:t>Выполнить мероприятия по энергосбережению;</w:t>
            </w:r>
          </w:p>
          <w:p w:rsidR="00890D9F" w:rsidRDefault="00890D9F" w:rsidP="008A5FFC">
            <w:pPr>
              <w:numPr>
                <w:ilvl w:val="0"/>
                <w:numId w:val="6"/>
              </w:numPr>
              <w:spacing w:after="0" w:line="240" w:lineRule="auto"/>
              <w:ind w:left="0" w:firstLine="63"/>
              <w:rPr>
                <w:rFonts w:ascii="Times New Roman" w:hAnsi="Times New Roman"/>
                <w:sz w:val="24"/>
                <w:szCs w:val="24"/>
                <w:lang w:eastAsia="ru-RU"/>
              </w:rPr>
            </w:pPr>
            <w:r>
              <w:rPr>
                <w:rFonts w:ascii="Times New Roman" w:hAnsi="Times New Roman"/>
                <w:sz w:val="24"/>
                <w:szCs w:val="24"/>
                <w:lang w:eastAsia="ru-RU"/>
              </w:rPr>
              <w:t>Улучшить качество и обеспечить надежность предоставляемых услуг; сократить аварийность при предоставлении коммунальных услуг и тем самым сократить потери коммунальных ресурсов;</w:t>
            </w:r>
          </w:p>
          <w:p w:rsidR="00890D9F" w:rsidRDefault="00890D9F" w:rsidP="008A5FFC">
            <w:pPr>
              <w:numPr>
                <w:ilvl w:val="0"/>
                <w:numId w:val="6"/>
              </w:numPr>
              <w:spacing w:after="0" w:line="240" w:lineRule="auto"/>
              <w:ind w:left="0" w:firstLine="63"/>
              <w:rPr>
                <w:rFonts w:ascii="Times New Roman" w:hAnsi="Times New Roman"/>
                <w:sz w:val="24"/>
                <w:szCs w:val="24"/>
                <w:lang w:eastAsia="ru-RU"/>
              </w:rPr>
            </w:pPr>
            <w:r>
              <w:rPr>
                <w:rFonts w:ascii="Times New Roman" w:hAnsi="Times New Roman"/>
                <w:sz w:val="24"/>
                <w:szCs w:val="24"/>
                <w:lang w:eastAsia="ru-RU"/>
              </w:rPr>
              <w:t>Повысить уровень инвестиционной привлекательности сельского поселения.</w:t>
            </w:r>
          </w:p>
        </w:tc>
      </w:tr>
    </w:tbl>
    <w:p w:rsidR="00890D9F" w:rsidRDefault="00890D9F" w:rsidP="00890D9F">
      <w:pPr>
        <w:spacing w:line="240" w:lineRule="auto"/>
        <w:rPr>
          <w:sz w:val="24"/>
          <w:szCs w:val="24"/>
        </w:rPr>
      </w:pPr>
      <w:r>
        <w:rPr>
          <w:sz w:val="24"/>
          <w:szCs w:val="24"/>
        </w:rPr>
        <w:br w:type="page"/>
      </w:r>
    </w:p>
    <w:p w:rsidR="00890D9F" w:rsidRDefault="00890D9F" w:rsidP="00890D9F">
      <w:pPr>
        <w:pStyle w:val="1"/>
        <w:spacing w:line="240" w:lineRule="auto"/>
        <w:rPr>
          <w:sz w:val="24"/>
          <w:szCs w:val="24"/>
        </w:rPr>
      </w:pPr>
      <w:bookmarkStart w:id="2" w:name="_Toc405805582"/>
      <w:r>
        <w:rPr>
          <w:sz w:val="24"/>
          <w:szCs w:val="24"/>
        </w:rPr>
        <w:lastRenderedPageBreak/>
        <w:t>Краткая характеристика Березняковского сельского поселения</w:t>
      </w:r>
      <w:bookmarkEnd w:id="2"/>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Березняковском муниципальном образовании входят поселки Березняки и Игирма (Старая Игирма). Административным центром муниципального образования  является  п. Березняки. По данным государственной статистики, постоянное население муниципального образования на 1.01.1912 г. составляет 1,9 тыс. чел. сельского населения</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Березняковское муниципальное образование граничит на севере с Янгельским городским поселением, а на протяжении остальной границы – с межселенными территориями Нижнеилимского района.</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До революции территория Березняковское сельского  поселения входила в состав Киренского округа (с 1901 г. - уезда) Иркутской губернии. В 1925 г., согласно Постановлению ВЦИК от 28 июня 1926 г. Иркутская губерния, входящая в состав Сибирского края, была упразднена и разделена на округа и районы. Тогда был образован Нижнеилимский район (центр – село Нижнеилимское) в составе Тулунского округа. В 1930 г. окружное деление было упразднено, районы, в том числе и Нижнеилимский, перешли в прямое подчинение г. Иркутску – центру образованного Восточно-Сибирского края (с 1936 г. – Восточно-Сибирской области, с 1937 г. – Иркутской области). Территория Березняковского муниципального  образования вошла в состав Нижнеилимского административного района Иркутской области.</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Березняковское сельское поселение находится в пределах Средне-Сибирского плоскогорья, на берегу Усть-Илимского водохранилища, в пониженной полосе между Лено-Ангарским плато и Ангарским кряжем с высотой рельефа 450-500 м. </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Наличие автомобильной дорог, свободной территории под новое жилищно-гражданское строительство создают благоприятные предпосылки для социально-экономического развития поселения. Сдерживающим фактором развития является удаленность муниципального образования от важнейших экономических центров страны и области. Удаленность поселка от областного центра (г. Иркутска) составляет 1 300 км по железной дороге через ст. Коршуниха – Ангарская), до районного (г. Железногорск-Илимский) - 90 км, от ближайшего большого города, Братск (ст. Гидростроитель), 289 км. Суровые климатические условия поселения, приравненные к районам Крайнего Севера, а также низкий уровень освоенности территории также осложняют реализацию потенциала социально-экономического и транспортно-географического положения территории. </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Березняковское муниципальное образование входит в состав Нижнеилимской районной системы расселения и административно подчиняется непосредственно районному центру – г. Железногорск-Илимский, с которым поддерживает связи в системе межселенного обслуживания. В качестве центра муниципального образования п. Березняки осуществляет функции административного управления и культурно-бытового обслуживания в отношении подчиненного сельского поселка Игирма с населением 754 чел., расположенного на расстоянии 8 км.</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Площадь п. Березняки в проектных границах  составляет 145,7 га. В настоящее время застроенная территория занимает 95,7 га, или 65,7% всех земель в границах поселка. Из нее 59,8 га (62,5% застройки) приходится на жилую зону, большая часть которой, 48,9 га или 81,8%, сформирована индивидуальной застройкой  усадебного типа, 3,3 га или 5,5 % жилой застройки занимают малоэтажные  многоквартирные жилые дома. Территории ведения дачного хозяйства, садоводства и огородничества составляют 7,1 га, прочие жилые территории – 0,5 га. В состав жилой зоны включена территория улично-дорожной сети кварталов жилой застройки. Учреждения обслуживания, составляющие общественно-деловую зону рабочего поселка (объекты общественно-делового назначения, здравоохранения и социального обеспечения, культуры и искусства) размещаются на площади 4,8 га. </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Производственные зоны, включающие в себя промышленные территории (молочный цех, овощехранилище, пилорама, гаражные боксы и д.р.) занимают 26,7 га, зоны инженерной и транспортной инфраструктуры – 4,4 га. </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Рекреационная зона, представлена, главным образом, территорией леса, занимает 49,1 га или 33,7% площади поселка, режимная зона, территория ПЧ-36 «Хребтовая», - 0,5. Зоны специального назначения, представленные ветеринарной лечебницей, составляют 0,4 га.</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Территория п. Игирма в проектных границах составляет 107,4га. В настоящее время застроенная территория занимает 73,2га, или 68,1% всех земель в границах поселка. Из нее 65,2га (89,1% застройки) приходится на жилую зону, большая часть которой, 62,4 га или 95,7% сформирована индивидуальными домами усадебного типа. Кроме того 2,8 га или 4,3% жилой застройки занимают садоводства. В состав жилой зоны включена территория улично-дорожной сети в границах жилых кварталов. Учреждения обслуживания, составляющие общественно-деловую зону поселка (объекты общественно-делового назначения, здравоохранения и социального обеспечения), размещаются на площади 1,7 га.</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Производственные зоны (пилорама, база ФГУ «Игирменский лесхоз») занимают незначительную территорию – 2,3 га, зоны инженерной и транспортной инфраструктуры – 1,2 га.</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Рекреационная зона (представленная, главным образом, территорией естественного ландшафта) занимает 36,9 га или 34,3% площади населенного пункта, в том числе 2,8 га территория зеленых насаждений общего пользования.</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Вне границ населенных пунктов площадь территории земель Березняковского сельского  поселения составляет 33995,4 га. На застроенную территорию приходится 6,0 га, которая полностью представлена участками садоводств и дачных хозяйств.  Производственные зоны и зоны инженерной и транспортной инфраструктуры, также занимают незначительную площадь – 1,0 и 0,4 га соответственно.</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Анализ современного использования территории Березняковского сельского поселения позволяет сделать вывод о его низкой эффективности, что обусловлено, прежде всего, ландшафтными особенностями местности. Подавляющую часть земель поселения занимают рекреационные зоны – 30 307,5  га. </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Застройкой (с учетом неиспользуемых территорий) занято 174,9 га, что составляет 0,5% всех земель в границах проекта. Рекреационные внеселитебные территории занимают 95,1% площади, под прочие виды использования остается 4,4% всех земель поселения.</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p>
    <w:p w:rsidR="00890D9F" w:rsidRDefault="00890D9F" w:rsidP="00890D9F">
      <w:pPr>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t xml:space="preserve">Таблица 1.1 </w:t>
      </w:r>
    </w:p>
    <w:p w:rsidR="00890D9F" w:rsidRDefault="00890D9F" w:rsidP="00890D9F">
      <w:pPr>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Современное использование территории Березняковского сельского поселения в кадастровых границах населенного пункта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461"/>
        <w:gridCol w:w="1417"/>
        <w:gridCol w:w="1985"/>
        <w:gridCol w:w="1701"/>
        <w:gridCol w:w="1500"/>
      </w:tblGrid>
      <w:tr w:rsidR="00890D9F" w:rsidTr="008A5FFC">
        <w:trPr>
          <w:trHeight w:val="148"/>
        </w:trPr>
        <w:tc>
          <w:tcPr>
            <w:tcW w:w="201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pStyle w:val="Default"/>
              <w:jc w:val="center"/>
              <w:rPr>
                <w:b/>
              </w:rPr>
            </w:pPr>
            <w:r>
              <w:rPr>
                <w:b/>
              </w:rPr>
              <w:t>Территории</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pStyle w:val="Default"/>
              <w:jc w:val="center"/>
              <w:rPr>
                <w:b/>
              </w:rPr>
            </w:pPr>
            <w:r>
              <w:rPr>
                <w:b/>
              </w:rPr>
              <w:t>п. Березняки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pStyle w:val="Default"/>
              <w:jc w:val="center"/>
              <w:rPr>
                <w:b/>
              </w:rPr>
            </w:pPr>
            <w:r>
              <w:rPr>
                <w:b/>
              </w:rPr>
              <w:t xml:space="preserve">п. </w:t>
            </w:r>
          </w:p>
          <w:p w:rsidR="00890D9F" w:rsidRDefault="00890D9F" w:rsidP="008A5FFC">
            <w:pPr>
              <w:pStyle w:val="Default"/>
              <w:jc w:val="center"/>
              <w:rPr>
                <w:b/>
              </w:rPr>
            </w:pPr>
            <w:r>
              <w:rPr>
                <w:b/>
              </w:rPr>
              <w:t>Игирма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pStyle w:val="Default"/>
              <w:jc w:val="center"/>
              <w:rPr>
                <w:b/>
              </w:rPr>
            </w:pPr>
            <w:r>
              <w:rPr>
                <w:b/>
              </w:rPr>
              <w:t>Вне границ населенного пункта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pStyle w:val="Default"/>
              <w:jc w:val="center"/>
              <w:rPr>
                <w:b/>
              </w:rPr>
            </w:pPr>
            <w:r>
              <w:rPr>
                <w:b/>
              </w:rPr>
              <w:t>Итого</w:t>
            </w:r>
          </w:p>
        </w:tc>
      </w:tr>
      <w:tr w:rsidR="00890D9F" w:rsidTr="008A5FFC">
        <w:trPr>
          <w:trHeight w:val="148"/>
        </w:trPr>
        <w:tc>
          <w:tcPr>
            <w:tcW w:w="2016" w:type="dxa"/>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b/>
                <w:color w:val="000000"/>
                <w:sz w:val="24"/>
                <w:szCs w:val="24"/>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b/>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b/>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pStyle w:val="Default"/>
              <w:jc w:val="center"/>
              <w:rPr>
                <w:b/>
              </w:rPr>
            </w:pPr>
            <w:r>
              <w:rPr>
                <w:b/>
              </w:rPr>
              <w:t>га</w:t>
            </w:r>
          </w:p>
        </w:tc>
        <w:tc>
          <w:tcPr>
            <w:tcW w:w="1500" w:type="dxa"/>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pStyle w:val="Default"/>
              <w:jc w:val="center"/>
              <w:rPr>
                <w:b/>
              </w:rPr>
            </w:pPr>
            <w:r>
              <w:rPr>
                <w:b/>
              </w:rPr>
              <w:t>%</w:t>
            </w:r>
          </w:p>
        </w:tc>
      </w:tr>
      <w:tr w:rsidR="00890D9F" w:rsidTr="008A5FFC">
        <w:trPr>
          <w:trHeight w:val="148"/>
        </w:trPr>
        <w:tc>
          <w:tcPr>
            <w:tcW w:w="2016"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1</w:t>
            </w:r>
          </w:p>
        </w:tc>
        <w:tc>
          <w:tcPr>
            <w:tcW w:w="1461"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3</w:t>
            </w:r>
          </w:p>
        </w:tc>
        <w:tc>
          <w:tcPr>
            <w:tcW w:w="1985"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4</w:t>
            </w:r>
          </w:p>
        </w:tc>
        <w:tc>
          <w:tcPr>
            <w:tcW w:w="1701"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5</w:t>
            </w:r>
          </w:p>
        </w:tc>
        <w:tc>
          <w:tcPr>
            <w:tcW w:w="1500"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6</w:t>
            </w:r>
          </w:p>
        </w:tc>
      </w:tr>
      <w:tr w:rsidR="00890D9F" w:rsidTr="008A5FFC">
        <w:trPr>
          <w:trHeight w:val="145"/>
        </w:trPr>
        <w:tc>
          <w:tcPr>
            <w:tcW w:w="2016"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 xml:space="preserve">Территории жилых зон </w:t>
            </w:r>
          </w:p>
        </w:tc>
        <w:tc>
          <w:tcPr>
            <w:tcW w:w="1461"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 xml:space="preserve">59,8 </w:t>
            </w:r>
          </w:p>
        </w:tc>
        <w:tc>
          <w:tcPr>
            <w:tcW w:w="1417"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65,2</w:t>
            </w:r>
          </w:p>
        </w:tc>
        <w:tc>
          <w:tcPr>
            <w:tcW w:w="1985"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 xml:space="preserve">4,6 </w:t>
            </w:r>
          </w:p>
        </w:tc>
        <w:tc>
          <w:tcPr>
            <w:tcW w:w="1701"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129,6</w:t>
            </w:r>
          </w:p>
        </w:tc>
        <w:tc>
          <w:tcPr>
            <w:tcW w:w="1500"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0,4</w:t>
            </w:r>
          </w:p>
        </w:tc>
      </w:tr>
      <w:tr w:rsidR="00890D9F" w:rsidTr="008A5FFC">
        <w:trPr>
          <w:trHeight w:val="145"/>
        </w:trPr>
        <w:tc>
          <w:tcPr>
            <w:tcW w:w="2016"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 xml:space="preserve">малоэтажная застройка </w:t>
            </w:r>
          </w:p>
        </w:tc>
        <w:tc>
          <w:tcPr>
            <w:tcW w:w="1461"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52,7</w:t>
            </w:r>
          </w:p>
        </w:tc>
        <w:tc>
          <w:tcPr>
            <w:tcW w:w="1417"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62,4</w:t>
            </w:r>
          </w:p>
        </w:tc>
        <w:tc>
          <w:tcPr>
            <w:tcW w:w="1985"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 xml:space="preserve">115,1 </w:t>
            </w:r>
          </w:p>
        </w:tc>
        <w:tc>
          <w:tcPr>
            <w:tcW w:w="1500"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0,3</w:t>
            </w:r>
          </w:p>
        </w:tc>
      </w:tr>
      <w:tr w:rsidR="00890D9F" w:rsidTr="008A5FFC">
        <w:trPr>
          <w:trHeight w:val="272"/>
        </w:trPr>
        <w:tc>
          <w:tcPr>
            <w:tcW w:w="2016"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 xml:space="preserve">в т. ч. индивидуальные жилые дома с приусадебными земельными участками </w:t>
            </w:r>
          </w:p>
        </w:tc>
        <w:tc>
          <w:tcPr>
            <w:tcW w:w="1461"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48,9</w:t>
            </w:r>
          </w:p>
        </w:tc>
        <w:tc>
          <w:tcPr>
            <w:tcW w:w="1417"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62,4</w:t>
            </w:r>
          </w:p>
        </w:tc>
        <w:tc>
          <w:tcPr>
            <w:tcW w:w="1985"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111,3</w:t>
            </w:r>
          </w:p>
        </w:tc>
        <w:tc>
          <w:tcPr>
            <w:tcW w:w="1500"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ind w:firstLine="300"/>
              <w:jc w:val="center"/>
            </w:pPr>
            <w:r>
              <w:t>0,3</w:t>
            </w:r>
          </w:p>
        </w:tc>
      </w:tr>
      <w:tr w:rsidR="00890D9F" w:rsidTr="008A5FFC">
        <w:trPr>
          <w:trHeight w:val="145"/>
        </w:trPr>
        <w:tc>
          <w:tcPr>
            <w:tcW w:w="2016"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 xml:space="preserve">малоэтажная  жилая  застройка </w:t>
            </w:r>
          </w:p>
        </w:tc>
        <w:tc>
          <w:tcPr>
            <w:tcW w:w="1461"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 xml:space="preserve">3,3 </w:t>
            </w:r>
          </w:p>
        </w:tc>
        <w:tc>
          <w:tcPr>
            <w:tcW w:w="1417"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w:t>
            </w:r>
          </w:p>
        </w:tc>
        <w:tc>
          <w:tcPr>
            <w:tcW w:w="1985"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3,3</w:t>
            </w:r>
          </w:p>
        </w:tc>
        <w:tc>
          <w:tcPr>
            <w:tcW w:w="1500"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ind w:firstLine="597"/>
              <w:jc w:val="center"/>
            </w:pPr>
            <w:r>
              <w:t>0,0</w:t>
            </w:r>
          </w:p>
        </w:tc>
      </w:tr>
      <w:tr w:rsidR="00890D9F" w:rsidTr="008A5FFC">
        <w:trPr>
          <w:trHeight w:val="145"/>
        </w:trPr>
        <w:tc>
          <w:tcPr>
            <w:tcW w:w="2016"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 xml:space="preserve">прочие жилые </w:t>
            </w:r>
          </w:p>
        </w:tc>
        <w:tc>
          <w:tcPr>
            <w:tcW w:w="1461"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0,5</w:t>
            </w:r>
          </w:p>
        </w:tc>
        <w:tc>
          <w:tcPr>
            <w:tcW w:w="1417"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w:t>
            </w:r>
          </w:p>
        </w:tc>
        <w:tc>
          <w:tcPr>
            <w:tcW w:w="1985"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0,5</w:t>
            </w:r>
          </w:p>
        </w:tc>
        <w:tc>
          <w:tcPr>
            <w:tcW w:w="1500"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ind w:firstLine="313"/>
              <w:jc w:val="center"/>
            </w:pPr>
            <w:r>
              <w:t>0,0</w:t>
            </w:r>
          </w:p>
        </w:tc>
      </w:tr>
      <w:tr w:rsidR="00890D9F" w:rsidTr="008A5FFC">
        <w:trPr>
          <w:trHeight w:val="145"/>
        </w:trPr>
        <w:tc>
          <w:tcPr>
            <w:tcW w:w="2016"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 xml:space="preserve">садоводства </w:t>
            </w:r>
          </w:p>
        </w:tc>
        <w:tc>
          <w:tcPr>
            <w:tcW w:w="1461"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 xml:space="preserve">7,1 </w:t>
            </w:r>
          </w:p>
        </w:tc>
        <w:tc>
          <w:tcPr>
            <w:tcW w:w="1417"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2,8</w:t>
            </w:r>
          </w:p>
        </w:tc>
        <w:tc>
          <w:tcPr>
            <w:tcW w:w="1985"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 xml:space="preserve">4,6 </w:t>
            </w:r>
          </w:p>
        </w:tc>
        <w:tc>
          <w:tcPr>
            <w:tcW w:w="1701"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 xml:space="preserve">14,5 </w:t>
            </w:r>
          </w:p>
        </w:tc>
        <w:tc>
          <w:tcPr>
            <w:tcW w:w="1500"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ind w:firstLine="300"/>
              <w:jc w:val="center"/>
            </w:pPr>
            <w:r>
              <w:t>0,0</w:t>
            </w:r>
          </w:p>
        </w:tc>
      </w:tr>
      <w:tr w:rsidR="00890D9F" w:rsidTr="008A5FFC">
        <w:trPr>
          <w:trHeight w:val="145"/>
        </w:trPr>
        <w:tc>
          <w:tcPr>
            <w:tcW w:w="2016"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 xml:space="preserve">Общественно-деловых зон </w:t>
            </w:r>
          </w:p>
        </w:tc>
        <w:tc>
          <w:tcPr>
            <w:tcW w:w="1461"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 xml:space="preserve">4,8 </w:t>
            </w:r>
          </w:p>
        </w:tc>
        <w:tc>
          <w:tcPr>
            <w:tcW w:w="1417"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1,7</w:t>
            </w:r>
          </w:p>
        </w:tc>
        <w:tc>
          <w:tcPr>
            <w:tcW w:w="1985"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 xml:space="preserve">6,5 </w:t>
            </w:r>
          </w:p>
        </w:tc>
        <w:tc>
          <w:tcPr>
            <w:tcW w:w="1500"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ind w:firstLine="300"/>
              <w:jc w:val="center"/>
            </w:pPr>
            <w:r>
              <w:t>0,0</w:t>
            </w:r>
          </w:p>
        </w:tc>
      </w:tr>
      <w:tr w:rsidR="00890D9F" w:rsidTr="008A5FFC">
        <w:trPr>
          <w:trHeight w:val="145"/>
        </w:trPr>
        <w:tc>
          <w:tcPr>
            <w:tcW w:w="2016"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 xml:space="preserve">Производственных зон </w:t>
            </w:r>
          </w:p>
        </w:tc>
        <w:tc>
          <w:tcPr>
            <w:tcW w:w="1461"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 xml:space="preserve">26,7 </w:t>
            </w:r>
          </w:p>
        </w:tc>
        <w:tc>
          <w:tcPr>
            <w:tcW w:w="1417"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2,3</w:t>
            </w:r>
          </w:p>
        </w:tc>
        <w:tc>
          <w:tcPr>
            <w:tcW w:w="1985"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 xml:space="preserve">1,0 </w:t>
            </w:r>
          </w:p>
        </w:tc>
        <w:tc>
          <w:tcPr>
            <w:tcW w:w="1701"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30,0</w:t>
            </w:r>
          </w:p>
        </w:tc>
        <w:tc>
          <w:tcPr>
            <w:tcW w:w="1500"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0,1</w:t>
            </w:r>
          </w:p>
        </w:tc>
      </w:tr>
      <w:tr w:rsidR="00890D9F" w:rsidTr="008A5FFC">
        <w:trPr>
          <w:trHeight w:val="145"/>
        </w:trPr>
        <w:tc>
          <w:tcPr>
            <w:tcW w:w="2016"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lastRenderedPageBreak/>
              <w:t xml:space="preserve">Зон инженерной и транспортной инфраструктуры </w:t>
            </w:r>
          </w:p>
        </w:tc>
        <w:tc>
          <w:tcPr>
            <w:tcW w:w="1461"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4,4</w:t>
            </w:r>
          </w:p>
        </w:tc>
        <w:tc>
          <w:tcPr>
            <w:tcW w:w="1417"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1,2</w:t>
            </w:r>
          </w:p>
        </w:tc>
        <w:tc>
          <w:tcPr>
            <w:tcW w:w="1985"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0,4</w:t>
            </w:r>
          </w:p>
        </w:tc>
        <w:tc>
          <w:tcPr>
            <w:tcW w:w="1701"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6,0</w:t>
            </w:r>
          </w:p>
        </w:tc>
        <w:tc>
          <w:tcPr>
            <w:tcW w:w="1500"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0,0</w:t>
            </w:r>
          </w:p>
        </w:tc>
      </w:tr>
      <w:tr w:rsidR="00890D9F" w:rsidTr="008A5FFC">
        <w:trPr>
          <w:trHeight w:val="145"/>
        </w:trPr>
        <w:tc>
          <w:tcPr>
            <w:tcW w:w="2016"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 xml:space="preserve">Рекреационных зон </w:t>
            </w:r>
          </w:p>
        </w:tc>
        <w:tc>
          <w:tcPr>
            <w:tcW w:w="1461"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49,1</w:t>
            </w:r>
          </w:p>
        </w:tc>
        <w:tc>
          <w:tcPr>
            <w:tcW w:w="1417"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36,9</w:t>
            </w:r>
          </w:p>
        </w:tc>
        <w:tc>
          <w:tcPr>
            <w:tcW w:w="1985"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30221,5</w:t>
            </w:r>
          </w:p>
        </w:tc>
        <w:tc>
          <w:tcPr>
            <w:tcW w:w="1701"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30307,5</w:t>
            </w:r>
          </w:p>
        </w:tc>
        <w:tc>
          <w:tcPr>
            <w:tcW w:w="1500"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88,5</w:t>
            </w:r>
          </w:p>
        </w:tc>
      </w:tr>
      <w:tr w:rsidR="00890D9F" w:rsidTr="008A5FFC">
        <w:trPr>
          <w:trHeight w:val="1065"/>
        </w:trPr>
        <w:tc>
          <w:tcPr>
            <w:tcW w:w="2016"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в т.ч. зеленые насаждения общего использования</w:t>
            </w:r>
          </w:p>
        </w:tc>
        <w:tc>
          <w:tcPr>
            <w:tcW w:w="1461"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w:t>
            </w:r>
          </w:p>
        </w:tc>
        <w:tc>
          <w:tcPr>
            <w:tcW w:w="1417"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2,8</w:t>
            </w:r>
          </w:p>
        </w:tc>
        <w:tc>
          <w:tcPr>
            <w:tcW w:w="1985"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2,8</w:t>
            </w:r>
          </w:p>
        </w:tc>
        <w:tc>
          <w:tcPr>
            <w:tcW w:w="1500"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0,0</w:t>
            </w:r>
          </w:p>
        </w:tc>
      </w:tr>
      <w:tr w:rsidR="00890D9F" w:rsidTr="008A5FFC">
        <w:trPr>
          <w:trHeight w:val="300"/>
        </w:trPr>
        <w:tc>
          <w:tcPr>
            <w:tcW w:w="2016"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спортивные сооружения</w:t>
            </w:r>
          </w:p>
        </w:tc>
        <w:tc>
          <w:tcPr>
            <w:tcW w:w="1461"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1,5</w:t>
            </w:r>
          </w:p>
        </w:tc>
        <w:tc>
          <w:tcPr>
            <w:tcW w:w="1417"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w:t>
            </w:r>
          </w:p>
        </w:tc>
        <w:tc>
          <w:tcPr>
            <w:tcW w:w="1985"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1,5</w:t>
            </w:r>
          </w:p>
        </w:tc>
        <w:tc>
          <w:tcPr>
            <w:tcW w:w="1500"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0,0</w:t>
            </w:r>
          </w:p>
        </w:tc>
      </w:tr>
      <w:tr w:rsidR="00890D9F" w:rsidTr="008A5FFC">
        <w:trPr>
          <w:trHeight w:val="285"/>
        </w:trPr>
        <w:tc>
          <w:tcPr>
            <w:tcW w:w="2016"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зон сельскохозяйственного использования</w:t>
            </w:r>
          </w:p>
        </w:tc>
        <w:tc>
          <w:tcPr>
            <w:tcW w:w="1461"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w:t>
            </w:r>
          </w:p>
        </w:tc>
        <w:tc>
          <w:tcPr>
            <w:tcW w:w="1417"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w:t>
            </w:r>
          </w:p>
        </w:tc>
        <w:tc>
          <w:tcPr>
            <w:tcW w:w="1985"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3754,3</w:t>
            </w:r>
          </w:p>
        </w:tc>
        <w:tc>
          <w:tcPr>
            <w:tcW w:w="1701"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3754,3</w:t>
            </w:r>
          </w:p>
        </w:tc>
        <w:tc>
          <w:tcPr>
            <w:tcW w:w="1500"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11,0</w:t>
            </w:r>
          </w:p>
        </w:tc>
      </w:tr>
      <w:tr w:rsidR="00890D9F" w:rsidTr="008A5FFC">
        <w:trPr>
          <w:trHeight w:val="300"/>
        </w:trPr>
        <w:tc>
          <w:tcPr>
            <w:tcW w:w="2016"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зон специального назначения</w:t>
            </w:r>
          </w:p>
        </w:tc>
        <w:tc>
          <w:tcPr>
            <w:tcW w:w="1461"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0,4</w:t>
            </w:r>
          </w:p>
        </w:tc>
        <w:tc>
          <w:tcPr>
            <w:tcW w:w="1417"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w:t>
            </w:r>
          </w:p>
        </w:tc>
        <w:tc>
          <w:tcPr>
            <w:tcW w:w="1985"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13,6</w:t>
            </w:r>
          </w:p>
        </w:tc>
        <w:tc>
          <w:tcPr>
            <w:tcW w:w="1701"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14,0</w:t>
            </w:r>
          </w:p>
        </w:tc>
        <w:tc>
          <w:tcPr>
            <w:tcW w:w="1500"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0,0</w:t>
            </w:r>
          </w:p>
        </w:tc>
      </w:tr>
      <w:tr w:rsidR="00890D9F" w:rsidTr="008A5FFC">
        <w:trPr>
          <w:trHeight w:val="237"/>
        </w:trPr>
        <w:tc>
          <w:tcPr>
            <w:tcW w:w="2016"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режимных зон</w:t>
            </w:r>
          </w:p>
        </w:tc>
        <w:tc>
          <w:tcPr>
            <w:tcW w:w="1461"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0,5</w:t>
            </w:r>
          </w:p>
        </w:tc>
        <w:tc>
          <w:tcPr>
            <w:tcW w:w="1417"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0,1</w:t>
            </w:r>
          </w:p>
        </w:tc>
        <w:tc>
          <w:tcPr>
            <w:tcW w:w="1985"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0,6</w:t>
            </w:r>
          </w:p>
        </w:tc>
        <w:tc>
          <w:tcPr>
            <w:tcW w:w="1500"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t>0,0</w:t>
            </w:r>
          </w:p>
        </w:tc>
      </w:tr>
      <w:tr w:rsidR="00890D9F" w:rsidTr="008A5FFC">
        <w:trPr>
          <w:trHeight w:val="273"/>
        </w:trPr>
        <w:tc>
          <w:tcPr>
            <w:tcW w:w="2016" w:type="dxa"/>
            <w:tcBorders>
              <w:top w:val="single" w:sz="4" w:space="0" w:color="auto"/>
              <w:left w:val="single" w:sz="4" w:space="0" w:color="auto"/>
              <w:bottom w:val="single" w:sz="4" w:space="0" w:color="auto"/>
              <w:right w:val="single" w:sz="4" w:space="0" w:color="auto"/>
            </w:tcBorders>
            <w:hideMark/>
          </w:tcPr>
          <w:p w:rsidR="00890D9F" w:rsidRDefault="00890D9F" w:rsidP="008A5FFC">
            <w:pPr>
              <w:pStyle w:val="Default"/>
              <w:jc w:val="center"/>
            </w:pPr>
            <w:r>
              <w:rPr>
                <w:b/>
                <w:bCs/>
              </w:rPr>
              <w:t xml:space="preserve">Общая площадь земель в границах </w:t>
            </w:r>
          </w:p>
          <w:p w:rsidR="00890D9F" w:rsidRDefault="00890D9F" w:rsidP="008A5FFC">
            <w:pPr>
              <w:pStyle w:val="Default"/>
              <w:jc w:val="center"/>
            </w:pPr>
            <w:r>
              <w:rPr>
                <w:b/>
                <w:bCs/>
              </w:rPr>
              <w:t xml:space="preserve">поселения </w:t>
            </w:r>
          </w:p>
        </w:tc>
        <w:tc>
          <w:tcPr>
            <w:tcW w:w="1461" w:type="dxa"/>
            <w:tcBorders>
              <w:top w:val="single" w:sz="4" w:space="0" w:color="auto"/>
              <w:left w:val="single" w:sz="4" w:space="0" w:color="auto"/>
              <w:bottom w:val="single" w:sz="4" w:space="0" w:color="auto"/>
              <w:right w:val="single" w:sz="4" w:space="0" w:color="auto"/>
            </w:tcBorders>
          </w:tcPr>
          <w:p w:rsidR="00890D9F" w:rsidRDefault="00890D9F" w:rsidP="008A5FFC">
            <w:pPr>
              <w:pStyle w:val="Default"/>
              <w:jc w:val="center"/>
              <w:rPr>
                <w:b/>
              </w:rPr>
            </w:pPr>
          </w:p>
          <w:p w:rsidR="00890D9F" w:rsidRDefault="00890D9F" w:rsidP="008A5FFC">
            <w:pPr>
              <w:pStyle w:val="Default"/>
              <w:jc w:val="center"/>
              <w:rPr>
                <w:b/>
              </w:rPr>
            </w:pPr>
            <w:r>
              <w:rPr>
                <w:b/>
              </w:rPr>
              <w:t>145,7</w:t>
            </w:r>
          </w:p>
        </w:tc>
        <w:tc>
          <w:tcPr>
            <w:tcW w:w="1417" w:type="dxa"/>
            <w:tcBorders>
              <w:top w:val="single" w:sz="4" w:space="0" w:color="auto"/>
              <w:left w:val="single" w:sz="4" w:space="0" w:color="auto"/>
              <w:bottom w:val="single" w:sz="4" w:space="0" w:color="auto"/>
              <w:right w:val="single" w:sz="4" w:space="0" w:color="auto"/>
            </w:tcBorders>
          </w:tcPr>
          <w:p w:rsidR="00890D9F" w:rsidRDefault="00890D9F" w:rsidP="008A5FFC">
            <w:pPr>
              <w:pStyle w:val="Default"/>
              <w:jc w:val="center"/>
              <w:rPr>
                <w:b/>
              </w:rPr>
            </w:pPr>
          </w:p>
          <w:p w:rsidR="00890D9F" w:rsidRDefault="00890D9F" w:rsidP="008A5FFC">
            <w:pPr>
              <w:pStyle w:val="Default"/>
              <w:jc w:val="center"/>
              <w:rPr>
                <w:b/>
              </w:rPr>
            </w:pPr>
            <w:r>
              <w:rPr>
                <w:b/>
              </w:rPr>
              <w:t>107,4</w:t>
            </w:r>
          </w:p>
        </w:tc>
        <w:tc>
          <w:tcPr>
            <w:tcW w:w="1985" w:type="dxa"/>
            <w:tcBorders>
              <w:top w:val="single" w:sz="4" w:space="0" w:color="auto"/>
              <w:left w:val="single" w:sz="4" w:space="0" w:color="auto"/>
              <w:bottom w:val="single" w:sz="4" w:space="0" w:color="auto"/>
              <w:right w:val="single" w:sz="4" w:space="0" w:color="auto"/>
            </w:tcBorders>
          </w:tcPr>
          <w:p w:rsidR="00890D9F" w:rsidRDefault="00890D9F" w:rsidP="008A5FFC">
            <w:pPr>
              <w:pStyle w:val="Default"/>
              <w:jc w:val="center"/>
              <w:rPr>
                <w:b/>
              </w:rPr>
            </w:pPr>
          </w:p>
          <w:p w:rsidR="00890D9F" w:rsidRDefault="00890D9F" w:rsidP="008A5FFC">
            <w:pPr>
              <w:pStyle w:val="Default"/>
              <w:jc w:val="center"/>
              <w:rPr>
                <w:b/>
              </w:rPr>
            </w:pPr>
            <w:r>
              <w:rPr>
                <w:b/>
              </w:rPr>
              <w:t>33995,4</w:t>
            </w:r>
          </w:p>
        </w:tc>
        <w:tc>
          <w:tcPr>
            <w:tcW w:w="1701" w:type="dxa"/>
            <w:tcBorders>
              <w:top w:val="single" w:sz="4" w:space="0" w:color="auto"/>
              <w:left w:val="single" w:sz="4" w:space="0" w:color="auto"/>
              <w:bottom w:val="single" w:sz="4" w:space="0" w:color="auto"/>
              <w:right w:val="single" w:sz="4" w:space="0" w:color="auto"/>
            </w:tcBorders>
          </w:tcPr>
          <w:p w:rsidR="00890D9F" w:rsidRDefault="00890D9F" w:rsidP="008A5FFC">
            <w:pPr>
              <w:pStyle w:val="Default"/>
              <w:jc w:val="center"/>
              <w:rPr>
                <w:b/>
              </w:rPr>
            </w:pPr>
          </w:p>
          <w:p w:rsidR="00890D9F" w:rsidRDefault="00890D9F" w:rsidP="008A5FFC">
            <w:pPr>
              <w:pStyle w:val="Default"/>
              <w:jc w:val="center"/>
              <w:rPr>
                <w:b/>
              </w:rPr>
            </w:pPr>
            <w:r>
              <w:rPr>
                <w:b/>
              </w:rPr>
              <w:t>34248,5</w:t>
            </w:r>
          </w:p>
        </w:tc>
        <w:tc>
          <w:tcPr>
            <w:tcW w:w="1500" w:type="dxa"/>
            <w:tcBorders>
              <w:top w:val="single" w:sz="4" w:space="0" w:color="auto"/>
              <w:left w:val="single" w:sz="4" w:space="0" w:color="auto"/>
              <w:bottom w:val="single" w:sz="4" w:space="0" w:color="auto"/>
              <w:right w:val="single" w:sz="4" w:space="0" w:color="auto"/>
            </w:tcBorders>
          </w:tcPr>
          <w:p w:rsidR="00890D9F" w:rsidRDefault="00890D9F" w:rsidP="008A5FFC">
            <w:pPr>
              <w:pStyle w:val="Default"/>
              <w:ind w:firstLine="246"/>
              <w:jc w:val="center"/>
              <w:rPr>
                <w:b/>
              </w:rPr>
            </w:pPr>
          </w:p>
          <w:p w:rsidR="00890D9F" w:rsidRDefault="00890D9F" w:rsidP="008A5FFC">
            <w:pPr>
              <w:pStyle w:val="Default"/>
              <w:ind w:firstLine="246"/>
              <w:jc w:val="center"/>
              <w:rPr>
                <w:b/>
              </w:rPr>
            </w:pPr>
            <w:r>
              <w:rPr>
                <w:b/>
              </w:rPr>
              <w:t>100</w:t>
            </w:r>
          </w:p>
        </w:tc>
      </w:tr>
    </w:tbl>
    <w:p w:rsidR="00890D9F" w:rsidRDefault="00890D9F" w:rsidP="00890D9F">
      <w:pPr>
        <w:autoSpaceDE w:val="0"/>
        <w:autoSpaceDN w:val="0"/>
        <w:adjustRightInd w:val="0"/>
        <w:spacing w:after="0" w:line="240" w:lineRule="auto"/>
        <w:ind w:firstLine="567"/>
        <w:jc w:val="both"/>
        <w:rPr>
          <w:rFonts w:ascii="Times New Roman" w:hAnsi="Times New Roman"/>
          <w:color w:val="000000"/>
          <w:sz w:val="24"/>
          <w:szCs w:val="24"/>
        </w:rPr>
      </w:pP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Жилая зона поселения представлена преимущественно территорией индивидуальных  жилых домов усадебного типа – 111,3 га (85,9% застройки)и территорией садоводств – 14,5 га (11,2%), характеризующееся низкой плотностью. На малоэтажные многоквартирные жилые дома и прочие жилые территории приходится 3,3 и 0,5 га соответственно.</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Площадь участков общественных учреждений и предприятий обслуживания поселенного значения (кроме размещаемых в жилой зоне) составляет 6,5 га.</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Производственные зоны занимают площадь в 30,0 га, или 0,1% всех земель, зоны инженерной и транспортной инфраструктуры – 6,0 га. Наибольшие по площади участки инженерной и транспортной инфраструктуры приходятся на территорию объектов инженерной инфраструктуры (очистные сооружения, котельные) – 4,0 га или 66,7%.</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Использование территории в границах сельского поселения на исходный год разработки генерального плана отражено в таблице 1.1.</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Согласно инвентаризационным данным и форме №1-жилфонд, жилищный фонд Березняковского муниципального образования на 01.01.2012 г. составил 39,9 тыс. м2 общей площади. На муниципальный и государственный жилой фонд приходится 26,1 тыс. м2 общей площади (65,4%), на частный (в том числе индивидуальный) жилой фонд – 13,8 тыс. м2, или 34,6%. </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Средняя плотность жилищного фонда в границах жилой застройки (без учета садоводств) составляет 346,6 м2/га. Средняя плотность населения в жилой застройке по поселению составляет 17,0 чел/га.</w:t>
      </w:r>
    </w:p>
    <w:p w:rsidR="00890D9F" w:rsidRDefault="00890D9F" w:rsidP="00890D9F">
      <w:pPr>
        <w:autoSpaceDE w:val="0"/>
        <w:autoSpaceDN w:val="0"/>
        <w:adjustRightInd w:val="0"/>
        <w:spacing w:after="0" w:line="240" w:lineRule="auto"/>
        <w:rPr>
          <w:rFonts w:ascii="Times New Roman" w:hAnsi="Times New Roman"/>
          <w:sz w:val="24"/>
          <w:szCs w:val="24"/>
        </w:rPr>
      </w:pPr>
    </w:p>
    <w:p w:rsidR="00890D9F" w:rsidRDefault="00890D9F" w:rsidP="00890D9F">
      <w:pPr>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t xml:space="preserve">Таблица 1.2 </w:t>
      </w:r>
    </w:p>
    <w:p w:rsidR="00890D9F" w:rsidRDefault="00890D9F" w:rsidP="00890D9F">
      <w:pPr>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Размещение жилищного фонда на расчетный срок по структуре застройки и этажности (тыс. м2 общей площади квартир)</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610"/>
        <w:gridCol w:w="947"/>
        <w:gridCol w:w="663"/>
        <w:gridCol w:w="1806"/>
        <w:gridCol w:w="1686"/>
        <w:gridCol w:w="693"/>
        <w:gridCol w:w="222"/>
        <w:gridCol w:w="945"/>
        <w:gridCol w:w="1141"/>
        <w:gridCol w:w="171"/>
      </w:tblGrid>
      <w:tr w:rsidR="00890D9F" w:rsidTr="008A5FFC">
        <w:trPr>
          <w:trHeight w:val="259"/>
        </w:trPr>
        <w:tc>
          <w:tcPr>
            <w:tcW w:w="673" w:type="pct"/>
            <w:vMerge w:val="restart"/>
            <w:tcBorders>
              <w:top w:val="single" w:sz="4" w:space="0" w:color="auto"/>
              <w:left w:val="single" w:sz="4" w:space="0" w:color="auto"/>
              <w:bottom w:val="single" w:sz="4" w:space="0" w:color="auto"/>
              <w:right w:val="single" w:sz="4" w:space="0" w:color="auto"/>
            </w:tcBorders>
            <w:shd w:val="clear" w:color="auto" w:fill="D9D9D9"/>
          </w:tcPr>
          <w:p w:rsidR="00890D9F" w:rsidRDefault="00890D9F" w:rsidP="008A5FFC">
            <w:pPr>
              <w:autoSpaceDE w:val="0"/>
              <w:autoSpaceDN w:val="0"/>
              <w:adjustRightInd w:val="0"/>
              <w:spacing w:after="0" w:line="240" w:lineRule="auto"/>
              <w:ind w:firstLine="567"/>
              <w:jc w:val="center"/>
              <w:rPr>
                <w:rFonts w:ascii="Times New Roman" w:hAnsi="Times New Roman"/>
                <w:b/>
                <w:color w:val="000000"/>
                <w:sz w:val="20"/>
                <w:szCs w:val="20"/>
              </w:rPr>
            </w:pPr>
          </w:p>
        </w:tc>
        <w:tc>
          <w:tcPr>
            <w:tcW w:w="414" w:type="pct"/>
            <w:tcBorders>
              <w:top w:val="single" w:sz="4" w:space="0" w:color="auto"/>
              <w:left w:val="single" w:sz="4" w:space="0" w:color="auto"/>
              <w:bottom w:val="nil"/>
              <w:right w:val="nil"/>
            </w:tcBorders>
            <w:shd w:val="clear" w:color="auto" w:fill="D9D9D9"/>
            <w:hideMark/>
          </w:tcPr>
          <w:p w:rsidR="00890D9F" w:rsidRDefault="00890D9F" w:rsidP="008A5FFC">
            <w:pPr>
              <w:autoSpaceDE w:val="0"/>
              <w:autoSpaceDN w:val="0"/>
              <w:adjustRightInd w:val="0"/>
              <w:spacing w:after="0" w:line="240" w:lineRule="auto"/>
              <w:ind w:firstLine="567"/>
              <w:jc w:val="center"/>
              <w:rPr>
                <w:rFonts w:ascii="Times New Roman" w:hAnsi="Times New Roman"/>
                <w:b/>
                <w:color w:val="000000"/>
                <w:sz w:val="20"/>
                <w:szCs w:val="20"/>
              </w:rPr>
            </w:pPr>
            <w:r>
              <w:rPr>
                <w:rFonts w:ascii="Times New Roman" w:hAnsi="Times New Roman"/>
                <w:b/>
                <w:color w:val="000000"/>
                <w:sz w:val="20"/>
                <w:szCs w:val="20"/>
              </w:rPr>
              <w:t>существующий жилой фонд</w:t>
            </w:r>
          </w:p>
        </w:tc>
        <w:tc>
          <w:tcPr>
            <w:tcW w:w="759" w:type="pct"/>
            <w:gridSpan w:val="2"/>
            <w:tcBorders>
              <w:top w:val="single" w:sz="4" w:space="0" w:color="auto"/>
              <w:left w:val="single" w:sz="4" w:space="0" w:color="auto"/>
              <w:bottom w:val="nil"/>
              <w:right w:val="nil"/>
            </w:tcBorders>
            <w:shd w:val="clear" w:color="auto" w:fill="D9D9D9"/>
            <w:hideMark/>
          </w:tcPr>
          <w:p w:rsidR="00890D9F" w:rsidRDefault="00890D9F" w:rsidP="008A5FFC">
            <w:pPr>
              <w:autoSpaceDE w:val="0"/>
              <w:autoSpaceDN w:val="0"/>
              <w:adjustRightInd w:val="0"/>
              <w:spacing w:after="0" w:line="240" w:lineRule="auto"/>
              <w:ind w:firstLine="567"/>
              <w:jc w:val="center"/>
              <w:rPr>
                <w:rFonts w:ascii="Times New Roman" w:hAnsi="Times New Roman"/>
                <w:b/>
                <w:color w:val="000000"/>
                <w:sz w:val="20"/>
                <w:szCs w:val="20"/>
              </w:rPr>
            </w:pPr>
            <w:r>
              <w:rPr>
                <w:rFonts w:ascii="Times New Roman" w:hAnsi="Times New Roman"/>
                <w:b/>
                <w:color w:val="000000"/>
                <w:sz w:val="20"/>
                <w:szCs w:val="20"/>
              </w:rPr>
              <w:t>существующий сохраняемый жилищный фонд</w:t>
            </w:r>
          </w:p>
        </w:tc>
        <w:tc>
          <w:tcPr>
            <w:tcW w:w="1999" w:type="pct"/>
            <w:gridSpan w:val="4"/>
            <w:tcBorders>
              <w:top w:val="single" w:sz="4" w:space="0" w:color="auto"/>
              <w:left w:val="single" w:sz="4" w:space="0" w:color="auto"/>
              <w:bottom w:val="nil"/>
              <w:right w:val="single" w:sz="4" w:space="0" w:color="auto"/>
            </w:tcBorders>
            <w:shd w:val="clear" w:color="auto" w:fill="D9D9D9"/>
            <w:hideMark/>
          </w:tcPr>
          <w:p w:rsidR="00890D9F" w:rsidRDefault="00890D9F" w:rsidP="008A5FFC">
            <w:pPr>
              <w:autoSpaceDE w:val="0"/>
              <w:autoSpaceDN w:val="0"/>
              <w:adjustRightInd w:val="0"/>
              <w:spacing w:after="0" w:line="240" w:lineRule="auto"/>
              <w:ind w:firstLine="567"/>
              <w:jc w:val="center"/>
              <w:rPr>
                <w:rFonts w:ascii="Times New Roman" w:hAnsi="Times New Roman"/>
                <w:b/>
                <w:color w:val="000000"/>
                <w:sz w:val="20"/>
                <w:szCs w:val="20"/>
              </w:rPr>
            </w:pPr>
            <w:r>
              <w:rPr>
                <w:rFonts w:ascii="Times New Roman" w:hAnsi="Times New Roman"/>
                <w:b/>
                <w:color w:val="000000"/>
                <w:sz w:val="20"/>
                <w:szCs w:val="20"/>
              </w:rPr>
              <w:t>проектируемый жилищный фонд с количеством этажей</w:t>
            </w:r>
          </w:p>
        </w:tc>
        <w:tc>
          <w:tcPr>
            <w:tcW w:w="619" w:type="pct"/>
            <w:tcBorders>
              <w:top w:val="single" w:sz="4" w:space="0" w:color="auto"/>
              <w:left w:val="single" w:sz="4" w:space="0" w:color="auto"/>
              <w:bottom w:val="nil"/>
              <w:right w:val="single" w:sz="4" w:space="0" w:color="auto"/>
            </w:tcBorders>
            <w:shd w:val="clear" w:color="auto" w:fill="D9D9D9"/>
            <w:hideMark/>
          </w:tcPr>
          <w:p w:rsidR="00890D9F" w:rsidRDefault="00890D9F" w:rsidP="008A5FFC">
            <w:pPr>
              <w:autoSpaceDE w:val="0"/>
              <w:autoSpaceDN w:val="0"/>
              <w:adjustRightInd w:val="0"/>
              <w:spacing w:after="0" w:line="240" w:lineRule="auto"/>
              <w:ind w:firstLine="567"/>
              <w:jc w:val="center"/>
              <w:rPr>
                <w:rFonts w:ascii="Times New Roman" w:hAnsi="Times New Roman"/>
                <w:b/>
                <w:color w:val="000000"/>
                <w:sz w:val="20"/>
                <w:szCs w:val="20"/>
              </w:rPr>
            </w:pPr>
            <w:r>
              <w:rPr>
                <w:rFonts w:ascii="Times New Roman" w:hAnsi="Times New Roman"/>
                <w:b/>
                <w:color w:val="000000"/>
                <w:sz w:val="20"/>
                <w:szCs w:val="20"/>
              </w:rPr>
              <w:t>всего по проекту</w:t>
            </w:r>
          </w:p>
        </w:tc>
        <w:tc>
          <w:tcPr>
            <w:tcW w:w="536" w:type="pct"/>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население т.чел.</w:t>
            </w:r>
          </w:p>
        </w:tc>
      </w:tr>
      <w:tr w:rsidR="00890D9F" w:rsidTr="008A5FFC">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b/>
                <w:color w:val="000000"/>
                <w:sz w:val="20"/>
                <w:szCs w:val="20"/>
              </w:rPr>
            </w:pPr>
          </w:p>
        </w:tc>
        <w:tc>
          <w:tcPr>
            <w:tcW w:w="414" w:type="pct"/>
            <w:vMerge w:val="restart"/>
            <w:tcBorders>
              <w:top w:val="nil"/>
              <w:left w:val="single" w:sz="4" w:space="0" w:color="auto"/>
              <w:bottom w:val="nil"/>
              <w:right w:val="nil"/>
            </w:tcBorders>
            <w:shd w:val="clear" w:color="auto" w:fill="D9D9D9"/>
          </w:tcPr>
          <w:p w:rsidR="00890D9F" w:rsidRDefault="00890D9F" w:rsidP="008A5FFC">
            <w:pPr>
              <w:autoSpaceDE w:val="0"/>
              <w:autoSpaceDN w:val="0"/>
              <w:adjustRightInd w:val="0"/>
              <w:spacing w:after="0" w:line="240" w:lineRule="auto"/>
              <w:ind w:firstLine="567"/>
              <w:jc w:val="center"/>
              <w:rPr>
                <w:rFonts w:ascii="Times New Roman" w:hAnsi="Times New Roman"/>
                <w:b/>
                <w:color w:val="000000"/>
                <w:sz w:val="20"/>
                <w:szCs w:val="20"/>
              </w:rPr>
            </w:pPr>
          </w:p>
        </w:tc>
        <w:tc>
          <w:tcPr>
            <w:tcW w:w="446" w:type="pct"/>
            <w:vMerge w:val="restart"/>
            <w:tcBorders>
              <w:top w:val="nil"/>
              <w:left w:val="single" w:sz="4" w:space="0" w:color="auto"/>
              <w:bottom w:val="nil"/>
              <w:right w:val="nil"/>
            </w:tcBorders>
            <w:shd w:val="clear" w:color="auto" w:fill="D9D9D9"/>
          </w:tcPr>
          <w:p w:rsidR="00890D9F" w:rsidRDefault="00890D9F" w:rsidP="008A5FFC">
            <w:pPr>
              <w:autoSpaceDE w:val="0"/>
              <w:autoSpaceDN w:val="0"/>
              <w:adjustRightInd w:val="0"/>
              <w:spacing w:after="0" w:line="240" w:lineRule="auto"/>
              <w:ind w:firstLine="567"/>
              <w:jc w:val="center"/>
              <w:rPr>
                <w:rFonts w:ascii="Times New Roman" w:hAnsi="Times New Roman"/>
                <w:b/>
                <w:color w:val="000000"/>
                <w:sz w:val="20"/>
                <w:szCs w:val="20"/>
              </w:rPr>
            </w:pPr>
          </w:p>
        </w:tc>
        <w:tc>
          <w:tcPr>
            <w:tcW w:w="313" w:type="pct"/>
            <w:vMerge w:val="restart"/>
            <w:tcBorders>
              <w:top w:val="nil"/>
              <w:left w:val="nil"/>
              <w:bottom w:val="nil"/>
              <w:right w:val="single" w:sz="4" w:space="0" w:color="auto"/>
            </w:tcBorders>
            <w:shd w:val="clear" w:color="auto" w:fill="D9D9D9"/>
          </w:tcPr>
          <w:p w:rsidR="00890D9F" w:rsidRDefault="00890D9F" w:rsidP="008A5FFC">
            <w:pPr>
              <w:autoSpaceDE w:val="0"/>
              <w:autoSpaceDN w:val="0"/>
              <w:adjustRightInd w:val="0"/>
              <w:spacing w:after="0" w:line="240" w:lineRule="auto"/>
              <w:ind w:firstLine="567"/>
              <w:jc w:val="center"/>
              <w:rPr>
                <w:rFonts w:ascii="Times New Roman" w:hAnsi="Times New Roman"/>
                <w:b/>
                <w:color w:val="000000"/>
                <w:sz w:val="20"/>
                <w:szCs w:val="20"/>
              </w:rPr>
            </w:pPr>
          </w:p>
        </w:tc>
        <w:tc>
          <w:tcPr>
            <w:tcW w:w="1698" w:type="pct"/>
            <w:gridSpan w:val="3"/>
            <w:tcBorders>
              <w:top w:val="nil"/>
              <w:left w:val="single" w:sz="4" w:space="0" w:color="auto"/>
              <w:bottom w:val="single" w:sz="4" w:space="0" w:color="auto"/>
              <w:right w:val="nil"/>
            </w:tcBorders>
            <w:shd w:val="clear" w:color="auto" w:fill="D9D9D9"/>
          </w:tcPr>
          <w:p w:rsidR="00890D9F" w:rsidRDefault="00890D9F" w:rsidP="008A5FFC">
            <w:pPr>
              <w:autoSpaceDE w:val="0"/>
              <w:autoSpaceDN w:val="0"/>
              <w:adjustRightInd w:val="0"/>
              <w:spacing w:after="0" w:line="240" w:lineRule="auto"/>
              <w:ind w:firstLine="567"/>
              <w:jc w:val="center"/>
              <w:rPr>
                <w:rFonts w:ascii="Times New Roman" w:hAnsi="Times New Roman"/>
                <w:b/>
                <w:color w:val="000000"/>
                <w:sz w:val="20"/>
                <w:szCs w:val="20"/>
              </w:rPr>
            </w:pPr>
          </w:p>
          <w:p w:rsidR="00890D9F" w:rsidRDefault="00890D9F" w:rsidP="008A5FFC">
            <w:pPr>
              <w:autoSpaceDE w:val="0"/>
              <w:autoSpaceDN w:val="0"/>
              <w:adjustRightInd w:val="0"/>
              <w:spacing w:after="0" w:line="240" w:lineRule="auto"/>
              <w:ind w:firstLine="567"/>
              <w:jc w:val="center"/>
              <w:rPr>
                <w:rFonts w:ascii="Times New Roman" w:hAnsi="Times New Roman"/>
                <w:b/>
                <w:color w:val="000000"/>
                <w:sz w:val="20"/>
                <w:szCs w:val="20"/>
              </w:rPr>
            </w:pPr>
          </w:p>
        </w:tc>
        <w:tc>
          <w:tcPr>
            <w:tcW w:w="301" w:type="pct"/>
            <w:tcBorders>
              <w:top w:val="nil"/>
              <w:left w:val="nil"/>
              <w:bottom w:val="single" w:sz="4" w:space="0" w:color="auto"/>
              <w:right w:val="single" w:sz="4" w:space="0" w:color="auto"/>
            </w:tcBorders>
            <w:shd w:val="clear" w:color="auto" w:fill="D9D9D9"/>
          </w:tcPr>
          <w:p w:rsidR="00890D9F" w:rsidRDefault="00890D9F" w:rsidP="008A5FFC">
            <w:pPr>
              <w:autoSpaceDE w:val="0"/>
              <w:autoSpaceDN w:val="0"/>
              <w:adjustRightInd w:val="0"/>
              <w:spacing w:after="0" w:line="240" w:lineRule="auto"/>
              <w:jc w:val="center"/>
              <w:rPr>
                <w:rFonts w:ascii="Times New Roman" w:hAnsi="Times New Roman"/>
                <w:b/>
                <w:color w:val="000000"/>
                <w:sz w:val="20"/>
                <w:szCs w:val="20"/>
              </w:rPr>
            </w:pPr>
          </w:p>
        </w:tc>
        <w:tc>
          <w:tcPr>
            <w:tcW w:w="619" w:type="pct"/>
            <w:vMerge w:val="restart"/>
            <w:tcBorders>
              <w:top w:val="nil"/>
              <w:left w:val="single" w:sz="4" w:space="0" w:color="auto"/>
              <w:bottom w:val="nil"/>
              <w:right w:val="single" w:sz="4" w:space="0" w:color="auto"/>
            </w:tcBorders>
            <w:shd w:val="clear" w:color="auto" w:fill="D9D9D9"/>
          </w:tcPr>
          <w:p w:rsidR="00890D9F" w:rsidRDefault="00890D9F" w:rsidP="008A5FFC">
            <w:pPr>
              <w:autoSpaceDE w:val="0"/>
              <w:autoSpaceDN w:val="0"/>
              <w:adjustRightInd w:val="0"/>
              <w:spacing w:after="0" w:line="240" w:lineRule="auto"/>
              <w:jc w:val="center"/>
              <w:rPr>
                <w:rFonts w:ascii="Times New Roman" w:hAnsi="Times New Roman"/>
                <w:b/>
                <w:color w:val="000000"/>
                <w:sz w:val="20"/>
                <w:szCs w:val="20"/>
              </w:rPr>
            </w:pPr>
          </w:p>
        </w:tc>
        <w:tc>
          <w:tcPr>
            <w:tcW w:w="0" w:type="auto"/>
            <w:gridSpan w:val="2"/>
            <w:vMerge/>
            <w:tcBorders>
              <w:top w:val="nil"/>
              <w:left w:val="single" w:sz="4" w:space="0" w:color="auto"/>
              <w:bottom w:val="nil"/>
              <w:right w:val="single" w:sz="4" w:space="0" w:color="auto"/>
            </w:tcBorders>
            <w:vAlign w:val="center"/>
            <w:hideMark/>
          </w:tcPr>
          <w:p w:rsidR="00890D9F" w:rsidRDefault="00890D9F" w:rsidP="008A5FFC">
            <w:pPr>
              <w:spacing w:after="0" w:line="240" w:lineRule="auto"/>
              <w:rPr>
                <w:rFonts w:ascii="Times New Roman" w:hAnsi="Times New Roman"/>
                <w:b/>
                <w:color w:val="000000"/>
                <w:sz w:val="24"/>
                <w:szCs w:val="24"/>
              </w:rPr>
            </w:pPr>
          </w:p>
        </w:tc>
      </w:tr>
      <w:tr w:rsidR="00890D9F" w:rsidTr="008A5FFC">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b/>
                <w:color w:val="000000"/>
                <w:sz w:val="20"/>
                <w:szCs w:val="20"/>
              </w:rPr>
            </w:pPr>
          </w:p>
        </w:tc>
        <w:tc>
          <w:tcPr>
            <w:tcW w:w="0" w:type="auto"/>
            <w:vMerge/>
            <w:tcBorders>
              <w:top w:val="nil"/>
              <w:left w:val="single" w:sz="4" w:space="0" w:color="auto"/>
              <w:bottom w:val="nil"/>
              <w:right w:val="nil"/>
            </w:tcBorders>
            <w:vAlign w:val="center"/>
            <w:hideMark/>
          </w:tcPr>
          <w:p w:rsidR="00890D9F" w:rsidRDefault="00890D9F" w:rsidP="008A5FFC">
            <w:pPr>
              <w:spacing w:after="0" w:line="240" w:lineRule="auto"/>
              <w:rPr>
                <w:rFonts w:ascii="Times New Roman" w:hAnsi="Times New Roman"/>
                <w:b/>
                <w:color w:val="000000"/>
                <w:sz w:val="20"/>
                <w:szCs w:val="20"/>
              </w:rPr>
            </w:pPr>
          </w:p>
        </w:tc>
        <w:tc>
          <w:tcPr>
            <w:tcW w:w="0" w:type="auto"/>
            <w:vMerge/>
            <w:tcBorders>
              <w:top w:val="nil"/>
              <w:left w:val="single" w:sz="4" w:space="0" w:color="auto"/>
              <w:bottom w:val="nil"/>
              <w:right w:val="nil"/>
            </w:tcBorders>
            <w:vAlign w:val="center"/>
            <w:hideMark/>
          </w:tcPr>
          <w:p w:rsidR="00890D9F" w:rsidRDefault="00890D9F" w:rsidP="008A5FFC">
            <w:pPr>
              <w:spacing w:after="0" w:line="240" w:lineRule="auto"/>
              <w:rPr>
                <w:rFonts w:ascii="Times New Roman" w:hAnsi="Times New Roman"/>
                <w:b/>
                <w:color w:val="000000"/>
                <w:sz w:val="20"/>
                <w:szCs w:val="20"/>
              </w:rPr>
            </w:pPr>
          </w:p>
        </w:tc>
        <w:tc>
          <w:tcPr>
            <w:tcW w:w="0" w:type="auto"/>
            <w:vMerge/>
            <w:tcBorders>
              <w:top w:val="nil"/>
              <w:left w:val="nil"/>
              <w:bottom w:val="nil"/>
              <w:right w:val="single" w:sz="4" w:space="0" w:color="auto"/>
            </w:tcBorders>
            <w:vAlign w:val="center"/>
            <w:hideMark/>
          </w:tcPr>
          <w:p w:rsidR="00890D9F" w:rsidRDefault="00890D9F" w:rsidP="008A5FFC">
            <w:pPr>
              <w:spacing w:after="0" w:line="240" w:lineRule="auto"/>
              <w:rPr>
                <w:rFonts w:ascii="Times New Roman" w:hAnsi="Times New Roman"/>
                <w:b/>
                <w:color w:val="000000"/>
                <w:sz w:val="20"/>
                <w:szCs w:val="20"/>
              </w:rPr>
            </w:pPr>
          </w:p>
        </w:tc>
        <w:tc>
          <w:tcPr>
            <w:tcW w:w="620" w:type="pct"/>
            <w:tcBorders>
              <w:top w:val="single" w:sz="4" w:space="0" w:color="auto"/>
              <w:left w:val="single" w:sz="4" w:space="0" w:color="auto"/>
              <w:bottom w:val="nil"/>
              <w:right w:val="nil"/>
            </w:tcBorders>
            <w:shd w:val="clear" w:color="auto" w:fill="D9D9D9"/>
          </w:tcPr>
          <w:p w:rsidR="00890D9F" w:rsidRDefault="00890D9F" w:rsidP="008A5FFC">
            <w:pPr>
              <w:autoSpaceDE w:val="0"/>
              <w:autoSpaceDN w:val="0"/>
              <w:adjustRightInd w:val="0"/>
              <w:spacing w:after="0" w:line="240" w:lineRule="auto"/>
              <w:ind w:firstLine="567"/>
              <w:jc w:val="center"/>
              <w:rPr>
                <w:rFonts w:ascii="Times New Roman" w:hAnsi="Times New Roman"/>
                <w:b/>
                <w:color w:val="000000"/>
                <w:sz w:val="20"/>
                <w:szCs w:val="20"/>
              </w:rPr>
            </w:pPr>
          </w:p>
        </w:tc>
        <w:tc>
          <w:tcPr>
            <w:tcW w:w="688" w:type="pct"/>
            <w:tcBorders>
              <w:top w:val="single" w:sz="4" w:space="0" w:color="auto"/>
              <w:left w:val="single" w:sz="4" w:space="0" w:color="auto"/>
              <w:bottom w:val="nil"/>
              <w:right w:val="nil"/>
            </w:tcBorders>
            <w:shd w:val="clear" w:color="auto" w:fill="D9D9D9"/>
          </w:tcPr>
          <w:p w:rsidR="00890D9F" w:rsidRDefault="00890D9F" w:rsidP="008A5FFC">
            <w:pPr>
              <w:autoSpaceDE w:val="0"/>
              <w:autoSpaceDN w:val="0"/>
              <w:adjustRightInd w:val="0"/>
              <w:spacing w:after="0" w:line="240" w:lineRule="auto"/>
              <w:ind w:firstLine="567"/>
              <w:jc w:val="center"/>
              <w:rPr>
                <w:rFonts w:ascii="Times New Roman" w:hAnsi="Times New Roman"/>
                <w:b/>
                <w:color w:val="000000"/>
                <w:sz w:val="20"/>
                <w:szCs w:val="20"/>
              </w:rPr>
            </w:pPr>
          </w:p>
        </w:tc>
        <w:tc>
          <w:tcPr>
            <w:tcW w:w="390" w:type="pct"/>
            <w:tcBorders>
              <w:top w:val="single" w:sz="4" w:space="0" w:color="auto"/>
              <w:left w:val="single" w:sz="4" w:space="0" w:color="auto"/>
              <w:bottom w:val="nil"/>
              <w:right w:val="nil"/>
            </w:tcBorders>
            <w:shd w:val="clear" w:color="auto" w:fill="D9D9D9"/>
          </w:tcPr>
          <w:p w:rsidR="00890D9F" w:rsidRDefault="00890D9F" w:rsidP="008A5FFC">
            <w:pPr>
              <w:autoSpaceDE w:val="0"/>
              <w:autoSpaceDN w:val="0"/>
              <w:adjustRightInd w:val="0"/>
              <w:spacing w:after="0" w:line="240" w:lineRule="auto"/>
              <w:ind w:firstLine="567"/>
              <w:jc w:val="center"/>
              <w:rPr>
                <w:rFonts w:ascii="Times New Roman" w:hAnsi="Times New Roman"/>
                <w:b/>
                <w:color w:val="000000"/>
                <w:sz w:val="20"/>
                <w:szCs w:val="20"/>
              </w:rPr>
            </w:pPr>
          </w:p>
        </w:tc>
        <w:tc>
          <w:tcPr>
            <w:tcW w:w="301" w:type="pct"/>
            <w:vMerge w:val="restart"/>
            <w:tcBorders>
              <w:top w:val="single" w:sz="4" w:space="0" w:color="auto"/>
              <w:left w:val="nil"/>
              <w:bottom w:val="nil"/>
              <w:right w:val="single" w:sz="4" w:space="0" w:color="auto"/>
            </w:tcBorders>
            <w:shd w:val="clear" w:color="auto" w:fill="D9D9D9"/>
          </w:tcPr>
          <w:p w:rsidR="00890D9F" w:rsidRDefault="00890D9F" w:rsidP="008A5FFC">
            <w:pPr>
              <w:autoSpaceDE w:val="0"/>
              <w:autoSpaceDN w:val="0"/>
              <w:adjustRightInd w:val="0"/>
              <w:spacing w:after="0" w:line="240" w:lineRule="auto"/>
              <w:jc w:val="center"/>
              <w:rPr>
                <w:rFonts w:ascii="Times New Roman" w:hAnsi="Times New Roman"/>
                <w:b/>
                <w:color w:val="000000"/>
                <w:sz w:val="20"/>
                <w:szCs w:val="20"/>
              </w:rPr>
            </w:pPr>
          </w:p>
        </w:tc>
        <w:tc>
          <w:tcPr>
            <w:tcW w:w="0" w:type="auto"/>
            <w:vMerge/>
            <w:tcBorders>
              <w:top w:val="nil"/>
              <w:left w:val="single" w:sz="4" w:space="0" w:color="auto"/>
              <w:bottom w:val="nil"/>
              <w:right w:val="single" w:sz="4" w:space="0" w:color="auto"/>
            </w:tcBorders>
            <w:vAlign w:val="center"/>
            <w:hideMark/>
          </w:tcPr>
          <w:p w:rsidR="00890D9F" w:rsidRDefault="00890D9F" w:rsidP="008A5FFC">
            <w:pPr>
              <w:spacing w:after="0" w:line="240" w:lineRule="auto"/>
              <w:rPr>
                <w:rFonts w:ascii="Times New Roman" w:hAnsi="Times New Roman"/>
                <w:b/>
                <w:color w:val="000000"/>
                <w:sz w:val="20"/>
                <w:szCs w:val="20"/>
              </w:rPr>
            </w:pPr>
          </w:p>
        </w:tc>
        <w:tc>
          <w:tcPr>
            <w:tcW w:w="0" w:type="auto"/>
            <w:gridSpan w:val="2"/>
            <w:vMerge/>
            <w:tcBorders>
              <w:top w:val="nil"/>
              <w:left w:val="single" w:sz="4" w:space="0" w:color="auto"/>
              <w:bottom w:val="nil"/>
              <w:right w:val="single" w:sz="4" w:space="0" w:color="auto"/>
            </w:tcBorders>
            <w:vAlign w:val="center"/>
            <w:hideMark/>
          </w:tcPr>
          <w:p w:rsidR="00890D9F" w:rsidRDefault="00890D9F" w:rsidP="008A5FFC">
            <w:pPr>
              <w:spacing w:after="0" w:line="240" w:lineRule="auto"/>
              <w:rPr>
                <w:rFonts w:ascii="Times New Roman" w:hAnsi="Times New Roman"/>
                <w:b/>
                <w:color w:val="000000"/>
                <w:sz w:val="24"/>
                <w:szCs w:val="24"/>
              </w:rPr>
            </w:pPr>
          </w:p>
        </w:tc>
      </w:tr>
      <w:tr w:rsidR="00890D9F" w:rsidTr="008A5FFC">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b/>
                <w:color w:val="000000"/>
                <w:sz w:val="20"/>
                <w:szCs w:val="20"/>
              </w:rPr>
            </w:pPr>
          </w:p>
        </w:tc>
        <w:tc>
          <w:tcPr>
            <w:tcW w:w="0" w:type="auto"/>
            <w:vMerge/>
            <w:tcBorders>
              <w:top w:val="nil"/>
              <w:left w:val="single" w:sz="4" w:space="0" w:color="auto"/>
              <w:bottom w:val="nil"/>
              <w:right w:val="nil"/>
            </w:tcBorders>
            <w:vAlign w:val="center"/>
            <w:hideMark/>
          </w:tcPr>
          <w:p w:rsidR="00890D9F" w:rsidRDefault="00890D9F" w:rsidP="008A5FFC">
            <w:pPr>
              <w:spacing w:after="0" w:line="240" w:lineRule="auto"/>
              <w:rPr>
                <w:rFonts w:ascii="Times New Roman" w:hAnsi="Times New Roman"/>
                <w:b/>
                <w:color w:val="000000"/>
                <w:sz w:val="20"/>
                <w:szCs w:val="20"/>
              </w:rPr>
            </w:pPr>
          </w:p>
        </w:tc>
        <w:tc>
          <w:tcPr>
            <w:tcW w:w="0" w:type="auto"/>
            <w:vMerge/>
            <w:tcBorders>
              <w:top w:val="nil"/>
              <w:left w:val="single" w:sz="4" w:space="0" w:color="auto"/>
              <w:bottom w:val="nil"/>
              <w:right w:val="nil"/>
            </w:tcBorders>
            <w:vAlign w:val="center"/>
            <w:hideMark/>
          </w:tcPr>
          <w:p w:rsidR="00890D9F" w:rsidRDefault="00890D9F" w:rsidP="008A5FFC">
            <w:pPr>
              <w:spacing w:after="0" w:line="240" w:lineRule="auto"/>
              <w:rPr>
                <w:rFonts w:ascii="Times New Roman" w:hAnsi="Times New Roman"/>
                <w:b/>
                <w:color w:val="000000"/>
                <w:sz w:val="20"/>
                <w:szCs w:val="20"/>
              </w:rPr>
            </w:pPr>
          </w:p>
        </w:tc>
        <w:tc>
          <w:tcPr>
            <w:tcW w:w="313" w:type="pct"/>
            <w:tcBorders>
              <w:top w:val="nil"/>
              <w:left w:val="nil"/>
              <w:bottom w:val="nil"/>
              <w:right w:val="single" w:sz="4" w:space="0" w:color="auto"/>
            </w:tcBorders>
            <w:shd w:val="clear" w:color="auto" w:fill="D9D9D9"/>
          </w:tcPr>
          <w:p w:rsidR="00890D9F" w:rsidRDefault="00890D9F" w:rsidP="008A5FFC">
            <w:pPr>
              <w:autoSpaceDE w:val="0"/>
              <w:autoSpaceDN w:val="0"/>
              <w:adjustRightInd w:val="0"/>
              <w:spacing w:after="0" w:line="240" w:lineRule="auto"/>
              <w:jc w:val="center"/>
              <w:rPr>
                <w:rFonts w:ascii="Times New Roman" w:hAnsi="Times New Roman"/>
                <w:b/>
                <w:color w:val="000000"/>
                <w:sz w:val="20"/>
                <w:szCs w:val="20"/>
              </w:rPr>
            </w:pPr>
          </w:p>
        </w:tc>
        <w:tc>
          <w:tcPr>
            <w:tcW w:w="620" w:type="pct"/>
            <w:tcBorders>
              <w:top w:val="nil"/>
              <w:left w:val="single" w:sz="4" w:space="0" w:color="auto"/>
              <w:bottom w:val="nil"/>
              <w:right w:val="nil"/>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1-2-зт. Индивидуальные жилые дома усадебного типа</w:t>
            </w:r>
          </w:p>
        </w:tc>
        <w:tc>
          <w:tcPr>
            <w:tcW w:w="688" w:type="pct"/>
            <w:tcBorders>
              <w:top w:val="nil"/>
              <w:left w:val="single" w:sz="4" w:space="0" w:color="auto"/>
              <w:bottom w:val="nil"/>
              <w:right w:val="nil"/>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1-2-зт. Блокированные жилые дома</w:t>
            </w:r>
          </w:p>
        </w:tc>
        <w:tc>
          <w:tcPr>
            <w:tcW w:w="390" w:type="pct"/>
            <w:tcBorders>
              <w:top w:val="nil"/>
              <w:left w:val="single" w:sz="4" w:space="0" w:color="auto"/>
              <w:bottom w:val="nil"/>
              <w:right w:val="nil"/>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всего</w:t>
            </w:r>
          </w:p>
        </w:tc>
        <w:tc>
          <w:tcPr>
            <w:tcW w:w="0" w:type="auto"/>
            <w:vMerge/>
            <w:tcBorders>
              <w:top w:val="single" w:sz="4" w:space="0" w:color="auto"/>
              <w:left w:val="nil"/>
              <w:bottom w:val="nil"/>
              <w:right w:val="single" w:sz="4" w:space="0" w:color="auto"/>
            </w:tcBorders>
            <w:vAlign w:val="center"/>
            <w:hideMark/>
          </w:tcPr>
          <w:p w:rsidR="00890D9F" w:rsidRDefault="00890D9F" w:rsidP="008A5FFC">
            <w:pPr>
              <w:spacing w:after="0" w:line="240" w:lineRule="auto"/>
              <w:rPr>
                <w:rFonts w:ascii="Times New Roman" w:hAnsi="Times New Roman"/>
                <w:b/>
                <w:color w:val="000000"/>
                <w:sz w:val="20"/>
                <w:szCs w:val="20"/>
              </w:rPr>
            </w:pPr>
          </w:p>
        </w:tc>
        <w:tc>
          <w:tcPr>
            <w:tcW w:w="0" w:type="auto"/>
            <w:vMerge/>
            <w:tcBorders>
              <w:top w:val="nil"/>
              <w:left w:val="single" w:sz="4" w:space="0" w:color="auto"/>
              <w:bottom w:val="nil"/>
              <w:right w:val="single" w:sz="4" w:space="0" w:color="auto"/>
            </w:tcBorders>
            <w:vAlign w:val="center"/>
            <w:hideMark/>
          </w:tcPr>
          <w:p w:rsidR="00890D9F" w:rsidRDefault="00890D9F" w:rsidP="008A5FFC">
            <w:pPr>
              <w:spacing w:after="0" w:line="240" w:lineRule="auto"/>
              <w:rPr>
                <w:rFonts w:ascii="Times New Roman" w:hAnsi="Times New Roman"/>
                <w:b/>
                <w:color w:val="000000"/>
                <w:sz w:val="20"/>
                <w:szCs w:val="20"/>
              </w:rPr>
            </w:pPr>
          </w:p>
        </w:tc>
        <w:tc>
          <w:tcPr>
            <w:tcW w:w="0" w:type="auto"/>
            <w:gridSpan w:val="2"/>
            <w:vMerge/>
            <w:tcBorders>
              <w:top w:val="nil"/>
              <w:left w:val="single" w:sz="4" w:space="0" w:color="auto"/>
              <w:bottom w:val="nil"/>
              <w:right w:val="single" w:sz="4" w:space="0" w:color="auto"/>
            </w:tcBorders>
            <w:vAlign w:val="center"/>
            <w:hideMark/>
          </w:tcPr>
          <w:p w:rsidR="00890D9F" w:rsidRDefault="00890D9F" w:rsidP="008A5FFC">
            <w:pPr>
              <w:spacing w:after="0" w:line="240" w:lineRule="auto"/>
              <w:rPr>
                <w:rFonts w:ascii="Times New Roman" w:hAnsi="Times New Roman"/>
                <w:b/>
                <w:color w:val="000000"/>
                <w:sz w:val="24"/>
                <w:szCs w:val="24"/>
              </w:rPr>
            </w:pPr>
          </w:p>
        </w:tc>
      </w:tr>
      <w:tr w:rsidR="00890D9F" w:rsidTr="008A5FFC">
        <w:trPr>
          <w:trHeight w:val="231"/>
        </w:trPr>
        <w:tc>
          <w:tcPr>
            <w:tcW w:w="673" w:type="pct"/>
            <w:tcBorders>
              <w:top w:val="nil"/>
              <w:left w:val="single" w:sz="4" w:space="0" w:color="auto"/>
              <w:bottom w:val="single" w:sz="4" w:space="0" w:color="auto"/>
              <w:right w:val="single" w:sz="4" w:space="0" w:color="auto"/>
            </w:tcBorders>
            <w:shd w:val="clear" w:color="auto" w:fill="D9D9D9"/>
          </w:tcPr>
          <w:p w:rsidR="00890D9F" w:rsidRDefault="00890D9F" w:rsidP="008A5FFC">
            <w:pPr>
              <w:autoSpaceDE w:val="0"/>
              <w:autoSpaceDN w:val="0"/>
              <w:adjustRightInd w:val="0"/>
              <w:spacing w:after="0" w:line="240" w:lineRule="auto"/>
              <w:ind w:firstLine="567"/>
              <w:jc w:val="center"/>
              <w:rPr>
                <w:rFonts w:ascii="Times New Roman" w:hAnsi="Times New Roman"/>
                <w:b/>
                <w:color w:val="000000"/>
                <w:sz w:val="20"/>
                <w:szCs w:val="20"/>
              </w:rPr>
            </w:pPr>
          </w:p>
          <w:p w:rsidR="00890D9F" w:rsidRDefault="00890D9F" w:rsidP="008A5FFC">
            <w:pPr>
              <w:autoSpaceDE w:val="0"/>
              <w:autoSpaceDN w:val="0"/>
              <w:adjustRightInd w:val="0"/>
              <w:spacing w:after="0" w:line="240" w:lineRule="auto"/>
              <w:ind w:left="27"/>
              <w:jc w:val="center"/>
              <w:rPr>
                <w:rFonts w:ascii="Times New Roman" w:hAnsi="Times New Roman"/>
                <w:b/>
                <w:color w:val="000000"/>
                <w:sz w:val="20"/>
                <w:szCs w:val="20"/>
              </w:rPr>
            </w:pPr>
          </w:p>
          <w:p w:rsidR="00890D9F" w:rsidRDefault="00890D9F" w:rsidP="008A5FFC">
            <w:pPr>
              <w:autoSpaceDE w:val="0"/>
              <w:autoSpaceDN w:val="0"/>
              <w:adjustRightInd w:val="0"/>
              <w:ind w:left="27"/>
              <w:jc w:val="center"/>
              <w:rPr>
                <w:rFonts w:ascii="Times New Roman" w:hAnsi="Times New Roman"/>
                <w:b/>
                <w:color w:val="000000"/>
                <w:sz w:val="20"/>
                <w:szCs w:val="20"/>
              </w:rPr>
            </w:pPr>
          </w:p>
        </w:tc>
        <w:tc>
          <w:tcPr>
            <w:tcW w:w="414" w:type="pct"/>
            <w:tcBorders>
              <w:top w:val="nil"/>
              <w:left w:val="single" w:sz="4" w:space="0" w:color="auto"/>
              <w:bottom w:val="single" w:sz="4" w:space="0" w:color="auto"/>
              <w:right w:val="nil"/>
            </w:tcBorders>
            <w:shd w:val="clear" w:color="auto" w:fill="D9D9D9"/>
          </w:tcPr>
          <w:p w:rsidR="00890D9F" w:rsidRDefault="00890D9F" w:rsidP="008A5FFC">
            <w:pPr>
              <w:autoSpaceDE w:val="0"/>
              <w:autoSpaceDN w:val="0"/>
              <w:adjustRightInd w:val="0"/>
              <w:spacing w:after="0" w:line="240" w:lineRule="auto"/>
              <w:ind w:firstLine="33"/>
              <w:jc w:val="center"/>
              <w:rPr>
                <w:rFonts w:ascii="Times New Roman" w:hAnsi="Times New Roman"/>
                <w:b/>
                <w:color w:val="000000"/>
                <w:sz w:val="20"/>
                <w:szCs w:val="20"/>
              </w:rPr>
            </w:pPr>
          </w:p>
        </w:tc>
        <w:tc>
          <w:tcPr>
            <w:tcW w:w="759" w:type="pct"/>
            <w:gridSpan w:val="2"/>
            <w:tcBorders>
              <w:top w:val="nil"/>
              <w:left w:val="single" w:sz="4" w:space="0" w:color="auto"/>
              <w:bottom w:val="single" w:sz="4" w:space="0" w:color="auto"/>
              <w:right w:val="nil"/>
            </w:tcBorders>
            <w:shd w:val="clear" w:color="auto" w:fill="D9D9D9"/>
          </w:tcPr>
          <w:p w:rsidR="00890D9F" w:rsidRDefault="00890D9F" w:rsidP="008A5FFC">
            <w:pPr>
              <w:autoSpaceDE w:val="0"/>
              <w:autoSpaceDN w:val="0"/>
              <w:adjustRightInd w:val="0"/>
              <w:spacing w:after="0" w:line="240" w:lineRule="auto"/>
              <w:ind w:firstLine="33"/>
              <w:jc w:val="center"/>
              <w:rPr>
                <w:rFonts w:ascii="Times New Roman" w:hAnsi="Times New Roman"/>
                <w:b/>
                <w:color w:val="000000"/>
                <w:sz w:val="20"/>
                <w:szCs w:val="20"/>
              </w:rPr>
            </w:pPr>
          </w:p>
        </w:tc>
        <w:tc>
          <w:tcPr>
            <w:tcW w:w="620" w:type="pct"/>
            <w:tcBorders>
              <w:top w:val="nil"/>
              <w:left w:val="single" w:sz="4" w:space="0" w:color="auto"/>
              <w:bottom w:val="single" w:sz="4" w:space="0" w:color="auto"/>
              <w:right w:val="single" w:sz="4" w:space="0" w:color="auto"/>
            </w:tcBorders>
            <w:shd w:val="clear" w:color="auto" w:fill="D9D9D9"/>
          </w:tcPr>
          <w:p w:rsidR="00890D9F" w:rsidRDefault="00890D9F" w:rsidP="008A5FFC">
            <w:pPr>
              <w:autoSpaceDE w:val="0"/>
              <w:autoSpaceDN w:val="0"/>
              <w:adjustRightInd w:val="0"/>
              <w:spacing w:after="0" w:line="240" w:lineRule="auto"/>
              <w:ind w:firstLine="33"/>
              <w:jc w:val="center"/>
              <w:rPr>
                <w:rFonts w:ascii="Times New Roman" w:hAnsi="Times New Roman"/>
                <w:b/>
                <w:color w:val="000000"/>
                <w:sz w:val="20"/>
                <w:szCs w:val="20"/>
              </w:rPr>
            </w:pPr>
          </w:p>
        </w:tc>
        <w:tc>
          <w:tcPr>
            <w:tcW w:w="688" w:type="pct"/>
            <w:tcBorders>
              <w:top w:val="nil"/>
              <w:left w:val="single" w:sz="4" w:space="0" w:color="auto"/>
              <w:bottom w:val="single" w:sz="4" w:space="0" w:color="auto"/>
              <w:right w:val="single" w:sz="4" w:space="0" w:color="auto"/>
            </w:tcBorders>
            <w:shd w:val="clear" w:color="auto" w:fill="D9D9D9"/>
          </w:tcPr>
          <w:p w:rsidR="00890D9F" w:rsidRDefault="00890D9F" w:rsidP="008A5FFC">
            <w:pPr>
              <w:autoSpaceDE w:val="0"/>
              <w:autoSpaceDN w:val="0"/>
              <w:adjustRightInd w:val="0"/>
              <w:spacing w:after="0" w:line="240" w:lineRule="auto"/>
              <w:ind w:firstLine="33"/>
              <w:jc w:val="center"/>
              <w:rPr>
                <w:rFonts w:ascii="Times New Roman" w:hAnsi="Times New Roman"/>
                <w:b/>
                <w:color w:val="000000"/>
                <w:sz w:val="20"/>
                <w:szCs w:val="20"/>
              </w:rPr>
            </w:pPr>
          </w:p>
        </w:tc>
        <w:tc>
          <w:tcPr>
            <w:tcW w:w="691" w:type="pct"/>
            <w:gridSpan w:val="2"/>
            <w:tcBorders>
              <w:top w:val="nil"/>
              <w:left w:val="single" w:sz="4" w:space="0" w:color="auto"/>
              <w:bottom w:val="single" w:sz="4" w:space="0" w:color="auto"/>
              <w:right w:val="single" w:sz="4" w:space="0" w:color="auto"/>
            </w:tcBorders>
            <w:shd w:val="clear" w:color="auto" w:fill="D9D9D9"/>
          </w:tcPr>
          <w:p w:rsidR="00890D9F" w:rsidRDefault="00890D9F" w:rsidP="008A5FFC">
            <w:pPr>
              <w:autoSpaceDE w:val="0"/>
              <w:autoSpaceDN w:val="0"/>
              <w:adjustRightInd w:val="0"/>
              <w:spacing w:after="0" w:line="240" w:lineRule="auto"/>
              <w:ind w:firstLine="33"/>
              <w:jc w:val="center"/>
              <w:rPr>
                <w:rFonts w:ascii="Times New Roman" w:hAnsi="Times New Roman"/>
                <w:b/>
                <w:color w:val="000000"/>
                <w:sz w:val="20"/>
                <w:szCs w:val="20"/>
              </w:rPr>
            </w:pPr>
          </w:p>
        </w:tc>
        <w:tc>
          <w:tcPr>
            <w:tcW w:w="619" w:type="pct"/>
            <w:tcBorders>
              <w:top w:val="nil"/>
              <w:left w:val="single" w:sz="4" w:space="0" w:color="auto"/>
              <w:bottom w:val="single" w:sz="4" w:space="0" w:color="auto"/>
              <w:right w:val="single" w:sz="4" w:space="0" w:color="auto"/>
            </w:tcBorders>
            <w:shd w:val="clear" w:color="auto" w:fill="D9D9D9"/>
          </w:tcPr>
          <w:p w:rsidR="00890D9F" w:rsidRDefault="00890D9F" w:rsidP="008A5FFC">
            <w:pPr>
              <w:autoSpaceDE w:val="0"/>
              <w:autoSpaceDN w:val="0"/>
              <w:adjustRightInd w:val="0"/>
              <w:spacing w:after="0" w:line="240" w:lineRule="auto"/>
              <w:ind w:firstLine="33"/>
              <w:jc w:val="center"/>
              <w:rPr>
                <w:rFonts w:ascii="Times New Roman" w:hAnsi="Times New Roman"/>
                <w:b/>
                <w:color w:val="000000"/>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b/>
                <w:color w:val="000000"/>
                <w:sz w:val="24"/>
                <w:szCs w:val="24"/>
              </w:rPr>
            </w:pPr>
          </w:p>
        </w:tc>
      </w:tr>
      <w:tr w:rsidR="00890D9F" w:rsidTr="008A5FFC">
        <w:trPr>
          <w:gridAfter w:val="1"/>
          <w:wAfter w:w="70" w:type="pct"/>
          <w:trHeight w:val="187"/>
        </w:trPr>
        <w:tc>
          <w:tcPr>
            <w:tcW w:w="67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ind w:firstLine="567"/>
              <w:jc w:val="both"/>
              <w:rPr>
                <w:rFonts w:ascii="Times New Roman" w:hAnsi="Times New Roman"/>
                <w:color w:val="000000"/>
                <w:sz w:val="20"/>
                <w:szCs w:val="20"/>
              </w:rPr>
            </w:pPr>
            <w:r>
              <w:rPr>
                <w:rFonts w:ascii="Times New Roman" w:hAnsi="Times New Roman"/>
                <w:color w:val="000000"/>
                <w:sz w:val="20"/>
                <w:szCs w:val="20"/>
              </w:rPr>
              <w:t>1</w:t>
            </w:r>
          </w:p>
        </w:tc>
        <w:tc>
          <w:tcPr>
            <w:tcW w:w="414"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ind w:firstLine="567"/>
              <w:jc w:val="center"/>
              <w:rPr>
                <w:rFonts w:ascii="Times New Roman" w:hAnsi="Times New Roman"/>
                <w:color w:val="000000"/>
                <w:sz w:val="20"/>
                <w:szCs w:val="20"/>
              </w:rPr>
            </w:pPr>
            <w:r>
              <w:rPr>
                <w:rFonts w:ascii="Times New Roman" w:hAnsi="Times New Roman"/>
                <w:color w:val="000000"/>
                <w:sz w:val="20"/>
                <w:szCs w:val="20"/>
              </w:rPr>
              <w:t>2</w:t>
            </w:r>
          </w:p>
        </w:tc>
        <w:tc>
          <w:tcPr>
            <w:tcW w:w="759" w:type="pct"/>
            <w:gridSpan w:val="2"/>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620"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68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ind w:firstLine="33"/>
              <w:jc w:val="center"/>
              <w:rPr>
                <w:rFonts w:ascii="Times New Roman" w:hAnsi="Times New Roman"/>
                <w:color w:val="000000"/>
                <w:sz w:val="20"/>
                <w:szCs w:val="20"/>
              </w:rPr>
            </w:pPr>
            <w:r>
              <w:rPr>
                <w:rFonts w:ascii="Times New Roman" w:hAnsi="Times New Roman"/>
                <w:color w:val="000000"/>
                <w:sz w:val="20"/>
                <w:szCs w:val="20"/>
              </w:rPr>
              <w:t>5</w:t>
            </w:r>
          </w:p>
        </w:tc>
        <w:tc>
          <w:tcPr>
            <w:tcW w:w="691" w:type="pct"/>
            <w:gridSpan w:val="2"/>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6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ind w:firstLine="33"/>
              <w:jc w:val="center"/>
              <w:rPr>
                <w:rFonts w:ascii="Times New Roman" w:hAnsi="Times New Roman"/>
                <w:color w:val="000000"/>
                <w:sz w:val="20"/>
                <w:szCs w:val="20"/>
              </w:rPr>
            </w:pPr>
            <w:r>
              <w:rPr>
                <w:rFonts w:ascii="Times New Roman" w:hAnsi="Times New Roman"/>
                <w:color w:val="000000"/>
                <w:sz w:val="20"/>
                <w:szCs w:val="20"/>
              </w:rPr>
              <w:t>7</w:t>
            </w:r>
          </w:p>
        </w:tc>
        <w:tc>
          <w:tcPr>
            <w:tcW w:w="466"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ind w:firstLine="33"/>
              <w:jc w:val="center"/>
              <w:rPr>
                <w:rFonts w:ascii="Times New Roman" w:hAnsi="Times New Roman"/>
                <w:color w:val="000000"/>
                <w:sz w:val="20"/>
                <w:szCs w:val="20"/>
              </w:rPr>
            </w:pPr>
            <w:r>
              <w:rPr>
                <w:rFonts w:ascii="Times New Roman" w:hAnsi="Times New Roman"/>
                <w:color w:val="000000"/>
                <w:sz w:val="20"/>
                <w:szCs w:val="20"/>
              </w:rPr>
              <w:t>8</w:t>
            </w:r>
          </w:p>
        </w:tc>
      </w:tr>
      <w:tr w:rsidR="00890D9F" w:rsidTr="008A5FFC">
        <w:trPr>
          <w:gridAfter w:val="1"/>
          <w:wAfter w:w="70" w:type="pct"/>
          <w:trHeight w:val="193"/>
        </w:trPr>
        <w:tc>
          <w:tcPr>
            <w:tcW w:w="67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ind w:firstLine="567"/>
              <w:jc w:val="center"/>
              <w:rPr>
                <w:rFonts w:ascii="Times New Roman" w:hAnsi="Times New Roman"/>
                <w:color w:val="000000"/>
                <w:sz w:val="24"/>
                <w:szCs w:val="24"/>
              </w:rPr>
            </w:pPr>
            <w:r>
              <w:rPr>
                <w:rFonts w:ascii="Times New Roman" w:hAnsi="Times New Roman"/>
                <w:color w:val="000000"/>
                <w:sz w:val="24"/>
                <w:szCs w:val="24"/>
              </w:rPr>
              <w:t>п. Березняки</w:t>
            </w:r>
          </w:p>
        </w:tc>
        <w:tc>
          <w:tcPr>
            <w:tcW w:w="414"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6,0</w:t>
            </w:r>
          </w:p>
        </w:tc>
        <w:tc>
          <w:tcPr>
            <w:tcW w:w="759" w:type="pct"/>
            <w:gridSpan w:val="2"/>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24,1</w:t>
            </w:r>
          </w:p>
        </w:tc>
        <w:tc>
          <w:tcPr>
            <w:tcW w:w="620"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7,3</w:t>
            </w:r>
          </w:p>
        </w:tc>
        <w:tc>
          <w:tcPr>
            <w:tcW w:w="68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5,0</w:t>
            </w:r>
          </w:p>
        </w:tc>
        <w:tc>
          <w:tcPr>
            <w:tcW w:w="691" w:type="pct"/>
            <w:gridSpan w:val="2"/>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12,3</w:t>
            </w:r>
          </w:p>
        </w:tc>
        <w:tc>
          <w:tcPr>
            <w:tcW w:w="6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36,4</w:t>
            </w:r>
          </w:p>
        </w:tc>
        <w:tc>
          <w:tcPr>
            <w:tcW w:w="466"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1,4</w:t>
            </w:r>
          </w:p>
        </w:tc>
      </w:tr>
      <w:tr w:rsidR="00890D9F" w:rsidTr="008A5FFC">
        <w:trPr>
          <w:gridAfter w:val="1"/>
          <w:wAfter w:w="70" w:type="pct"/>
          <w:trHeight w:val="157"/>
        </w:trPr>
        <w:tc>
          <w:tcPr>
            <w:tcW w:w="67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ind w:firstLine="567"/>
              <w:jc w:val="center"/>
              <w:rPr>
                <w:rFonts w:ascii="Times New Roman" w:hAnsi="Times New Roman"/>
                <w:color w:val="000000"/>
                <w:sz w:val="24"/>
                <w:szCs w:val="24"/>
              </w:rPr>
            </w:pPr>
            <w:r>
              <w:rPr>
                <w:rFonts w:ascii="Times New Roman" w:hAnsi="Times New Roman"/>
                <w:color w:val="000000"/>
                <w:sz w:val="24"/>
                <w:szCs w:val="24"/>
              </w:rPr>
              <w:t>п. Игирма</w:t>
            </w:r>
          </w:p>
        </w:tc>
        <w:tc>
          <w:tcPr>
            <w:tcW w:w="414"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13,9</w:t>
            </w:r>
          </w:p>
        </w:tc>
        <w:tc>
          <w:tcPr>
            <w:tcW w:w="759" w:type="pct"/>
            <w:gridSpan w:val="2"/>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12,0</w:t>
            </w:r>
          </w:p>
        </w:tc>
        <w:tc>
          <w:tcPr>
            <w:tcW w:w="620"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6,2</w:t>
            </w:r>
          </w:p>
        </w:tc>
        <w:tc>
          <w:tcPr>
            <w:tcW w:w="68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w:t>
            </w:r>
          </w:p>
        </w:tc>
        <w:tc>
          <w:tcPr>
            <w:tcW w:w="691" w:type="pct"/>
            <w:gridSpan w:val="2"/>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6,2</w:t>
            </w:r>
          </w:p>
        </w:tc>
        <w:tc>
          <w:tcPr>
            <w:tcW w:w="6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18,2</w:t>
            </w:r>
          </w:p>
        </w:tc>
        <w:tc>
          <w:tcPr>
            <w:tcW w:w="466"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0,7</w:t>
            </w:r>
          </w:p>
        </w:tc>
      </w:tr>
      <w:tr w:rsidR="00890D9F" w:rsidTr="008A5FFC">
        <w:trPr>
          <w:gridAfter w:val="1"/>
          <w:wAfter w:w="70" w:type="pct"/>
          <w:trHeight w:val="329"/>
        </w:trPr>
        <w:tc>
          <w:tcPr>
            <w:tcW w:w="67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ind w:firstLine="567"/>
              <w:jc w:val="center"/>
              <w:rPr>
                <w:rFonts w:ascii="Times New Roman" w:hAnsi="Times New Roman"/>
                <w:color w:val="000000"/>
                <w:sz w:val="24"/>
                <w:szCs w:val="24"/>
              </w:rPr>
            </w:pPr>
            <w:r>
              <w:rPr>
                <w:rFonts w:ascii="Times New Roman" w:hAnsi="Times New Roman"/>
                <w:color w:val="000000"/>
                <w:sz w:val="24"/>
                <w:szCs w:val="24"/>
              </w:rPr>
              <w:t>всего</w:t>
            </w:r>
          </w:p>
        </w:tc>
        <w:tc>
          <w:tcPr>
            <w:tcW w:w="414"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39,9</w:t>
            </w:r>
          </w:p>
        </w:tc>
        <w:tc>
          <w:tcPr>
            <w:tcW w:w="759" w:type="pct"/>
            <w:gridSpan w:val="2"/>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36,1</w:t>
            </w:r>
          </w:p>
        </w:tc>
        <w:tc>
          <w:tcPr>
            <w:tcW w:w="620"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13,5</w:t>
            </w:r>
          </w:p>
        </w:tc>
        <w:tc>
          <w:tcPr>
            <w:tcW w:w="68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5,0</w:t>
            </w:r>
          </w:p>
        </w:tc>
        <w:tc>
          <w:tcPr>
            <w:tcW w:w="691" w:type="pct"/>
            <w:gridSpan w:val="2"/>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18,5</w:t>
            </w:r>
          </w:p>
        </w:tc>
        <w:tc>
          <w:tcPr>
            <w:tcW w:w="6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54,6</w:t>
            </w:r>
          </w:p>
        </w:tc>
        <w:tc>
          <w:tcPr>
            <w:tcW w:w="466"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ind w:firstLine="33"/>
              <w:jc w:val="center"/>
              <w:rPr>
                <w:rFonts w:ascii="Times New Roman" w:hAnsi="Times New Roman"/>
                <w:color w:val="000000"/>
                <w:sz w:val="24"/>
                <w:szCs w:val="24"/>
              </w:rPr>
            </w:pPr>
            <w:r>
              <w:rPr>
                <w:rFonts w:ascii="Times New Roman" w:hAnsi="Times New Roman"/>
                <w:color w:val="000000"/>
                <w:sz w:val="24"/>
                <w:szCs w:val="24"/>
              </w:rPr>
              <w:t>2,1</w:t>
            </w:r>
          </w:p>
        </w:tc>
      </w:tr>
      <w:tr w:rsidR="00890D9F" w:rsidTr="008A5FFC">
        <w:trPr>
          <w:gridAfter w:val="1"/>
          <w:wAfter w:w="70" w:type="pct"/>
          <w:trHeight w:val="147"/>
        </w:trPr>
        <w:tc>
          <w:tcPr>
            <w:tcW w:w="67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w:t>
            </w:r>
          </w:p>
        </w:tc>
        <w:tc>
          <w:tcPr>
            <w:tcW w:w="414"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73,1</w:t>
            </w:r>
          </w:p>
        </w:tc>
        <w:tc>
          <w:tcPr>
            <w:tcW w:w="759" w:type="pct"/>
            <w:gridSpan w:val="2"/>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66,1</w:t>
            </w:r>
          </w:p>
        </w:tc>
        <w:tc>
          <w:tcPr>
            <w:tcW w:w="620"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24,7</w:t>
            </w:r>
          </w:p>
        </w:tc>
        <w:tc>
          <w:tcPr>
            <w:tcW w:w="68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ind w:firstLine="33"/>
              <w:jc w:val="center"/>
              <w:rPr>
                <w:rFonts w:ascii="Times New Roman" w:hAnsi="Times New Roman"/>
                <w:color w:val="000000"/>
                <w:sz w:val="24"/>
                <w:szCs w:val="24"/>
              </w:rPr>
            </w:pPr>
            <w:r>
              <w:rPr>
                <w:rFonts w:ascii="Times New Roman" w:hAnsi="Times New Roman"/>
                <w:color w:val="000000"/>
                <w:sz w:val="24"/>
                <w:szCs w:val="24"/>
              </w:rPr>
              <w:t>9,2</w:t>
            </w:r>
          </w:p>
        </w:tc>
        <w:tc>
          <w:tcPr>
            <w:tcW w:w="691" w:type="pct"/>
            <w:gridSpan w:val="2"/>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33,9</w:t>
            </w:r>
          </w:p>
        </w:tc>
        <w:tc>
          <w:tcPr>
            <w:tcW w:w="6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ind w:firstLine="33"/>
              <w:jc w:val="center"/>
              <w:rPr>
                <w:rFonts w:ascii="Times New Roman" w:hAnsi="Times New Roman"/>
                <w:color w:val="000000"/>
                <w:sz w:val="24"/>
                <w:szCs w:val="24"/>
              </w:rPr>
            </w:pPr>
            <w:r>
              <w:rPr>
                <w:rFonts w:ascii="Times New Roman" w:hAnsi="Times New Roman"/>
                <w:color w:val="000000"/>
                <w:sz w:val="24"/>
                <w:szCs w:val="24"/>
              </w:rPr>
              <w:t>100,0</w:t>
            </w:r>
          </w:p>
        </w:tc>
        <w:tc>
          <w:tcPr>
            <w:tcW w:w="466" w:type="pct"/>
            <w:tcBorders>
              <w:top w:val="single" w:sz="4" w:space="0" w:color="auto"/>
              <w:left w:val="single" w:sz="4" w:space="0" w:color="auto"/>
              <w:bottom w:val="single" w:sz="4" w:space="0" w:color="auto"/>
              <w:right w:val="single" w:sz="4" w:space="0" w:color="auto"/>
            </w:tcBorders>
          </w:tcPr>
          <w:p w:rsidR="00890D9F" w:rsidRDefault="00890D9F" w:rsidP="008A5FFC">
            <w:pPr>
              <w:autoSpaceDE w:val="0"/>
              <w:autoSpaceDN w:val="0"/>
              <w:adjustRightInd w:val="0"/>
              <w:spacing w:after="0" w:line="240" w:lineRule="auto"/>
              <w:ind w:firstLine="33"/>
              <w:jc w:val="center"/>
              <w:rPr>
                <w:rFonts w:ascii="Times New Roman" w:hAnsi="Times New Roman"/>
                <w:color w:val="000000"/>
                <w:sz w:val="24"/>
                <w:szCs w:val="24"/>
              </w:rPr>
            </w:pPr>
          </w:p>
        </w:tc>
      </w:tr>
    </w:tbl>
    <w:p w:rsidR="00890D9F" w:rsidRDefault="00890D9F" w:rsidP="00890D9F">
      <w:pPr>
        <w:autoSpaceDE w:val="0"/>
        <w:autoSpaceDN w:val="0"/>
        <w:adjustRightInd w:val="0"/>
        <w:spacing w:after="0" w:line="240" w:lineRule="auto"/>
        <w:jc w:val="both"/>
        <w:rPr>
          <w:rFonts w:ascii="Times New Roman" w:hAnsi="Times New Roman"/>
          <w:sz w:val="24"/>
          <w:szCs w:val="24"/>
        </w:rPr>
      </w:pP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Жилищный фонд Березняковского муниципального образования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отсутствует. Деревянный жилищный фонд по преимуществу неблагоустроенный</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Средняя обеспеченность одного постоянного жителя поселения общей площадью жилья составляет 19,9 м2, что значительно ниже среднего уровня для сельских поселений Нижнеилимского района (21,3 м2/чел)  но выше среднего уровня сельских поселений  Иркутской области (18,4 м2/чел.) - см. таблицу 1.3.</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p>
    <w:p w:rsidR="00890D9F" w:rsidRDefault="00890D9F" w:rsidP="00890D9F">
      <w:pPr>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t xml:space="preserve">Таблица 1.3 </w:t>
      </w:r>
    </w:p>
    <w:p w:rsidR="00890D9F" w:rsidRDefault="00890D9F" w:rsidP="00890D9F">
      <w:pPr>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Жилищная обеспеченность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5"/>
        <w:gridCol w:w="2535"/>
        <w:gridCol w:w="2535"/>
      </w:tblGrid>
      <w:tr w:rsidR="00890D9F" w:rsidTr="008A5FFC">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D9D9D9"/>
          </w:tcPr>
          <w:p w:rsidR="00890D9F" w:rsidRDefault="00890D9F" w:rsidP="008A5FFC">
            <w:pPr>
              <w:autoSpaceDE w:val="0"/>
              <w:autoSpaceDN w:val="0"/>
              <w:adjustRightInd w:val="0"/>
              <w:spacing w:after="0" w:line="240" w:lineRule="auto"/>
              <w:jc w:val="both"/>
              <w:rPr>
                <w:rFonts w:ascii="Times New Roman" w:hAnsi="Times New Roman"/>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Сельское поселение</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Нижнеилимский район*</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Иркутская область*</w:t>
            </w:r>
          </w:p>
        </w:tc>
      </w:tr>
      <w:tr w:rsidR="00890D9F" w:rsidTr="008A5FFC">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890D9F" w:rsidTr="008A5FFC">
        <w:trPr>
          <w:trHeight w:val="637"/>
        </w:trPr>
        <w:tc>
          <w:tcPr>
            <w:tcW w:w="1250"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Средняя жилищная </w:t>
            </w:r>
          </w:p>
          <w:p w:rsidR="00890D9F" w:rsidRDefault="00890D9F" w:rsidP="008A5FF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обеспеченность, м</w:t>
            </w:r>
            <w:r>
              <w:rPr>
                <w:rFonts w:ascii="Times New Roman" w:hAnsi="Times New Roman"/>
                <w:color w:val="000000"/>
                <w:position w:val="8"/>
                <w:sz w:val="24"/>
                <w:szCs w:val="24"/>
                <w:vertAlign w:val="superscript"/>
              </w:rPr>
              <w:t>2</w:t>
            </w:r>
            <w:r>
              <w:rPr>
                <w:rFonts w:ascii="Times New Roman" w:hAnsi="Times New Roman"/>
                <w:color w:val="000000"/>
                <w:sz w:val="24"/>
                <w:szCs w:val="24"/>
              </w:rPr>
              <w:t xml:space="preserve">/ чел. </w:t>
            </w:r>
          </w:p>
        </w:tc>
        <w:tc>
          <w:tcPr>
            <w:tcW w:w="1250"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19,9 </w:t>
            </w:r>
          </w:p>
        </w:tc>
        <w:tc>
          <w:tcPr>
            <w:tcW w:w="1250"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21,3 </w:t>
            </w:r>
          </w:p>
        </w:tc>
        <w:tc>
          <w:tcPr>
            <w:tcW w:w="1250"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18,4 </w:t>
            </w:r>
          </w:p>
        </w:tc>
      </w:tr>
    </w:tbl>
    <w:p w:rsidR="00890D9F" w:rsidRDefault="00890D9F" w:rsidP="00890D9F">
      <w:pPr>
        <w:autoSpaceDE w:val="0"/>
        <w:autoSpaceDN w:val="0"/>
        <w:adjustRightInd w:val="0"/>
        <w:spacing w:after="0" w:line="240" w:lineRule="auto"/>
        <w:ind w:firstLine="567"/>
        <w:jc w:val="both"/>
        <w:rPr>
          <w:rFonts w:ascii="Times New Roman" w:hAnsi="Times New Roman"/>
          <w:color w:val="000000"/>
          <w:sz w:val="24"/>
          <w:szCs w:val="24"/>
        </w:rPr>
      </w:pP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показатели для сельских  поселений</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Социальная инфраструктура</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Для оценки уровня развития сети объектов социального и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Общеобразовательные школы и внешкольные учреждения.</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 исходный год разработки генплана в Березняковском муниципальном образовании действовала одна муниципальная средняя общеобразовательные школы – МОУ «Березняковская СОШ» с проектной вместимостью 240 мест и МОУ «Игирменская основная общеобразовательная школа» проектной вместимостью 180 мест. Общая вместимость школ </w:t>
      </w:r>
      <w:r>
        <w:rPr>
          <w:rFonts w:ascii="Times New Roman" w:hAnsi="Times New Roman"/>
          <w:sz w:val="24"/>
          <w:szCs w:val="24"/>
        </w:rPr>
        <w:lastRenderedPageBreak/>
        <w:t>муниципального образования составляет 420 мест. Фактическая наполняемость образовательного учреждения составляет 177 человек или 42,1% проектной вместимости объекта.</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Дошкольные образовательные учреждения.</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Дошкольные образовательные учреждения на территории муниципального образования представлены МДОУ «Детский сад «Ручеек» в п. Березняки на 75 мест, В п. Игирма на базе МОУ  «Игирменская ООШ» действует дошкольная группа на 20 детей. Общая вместимость дошкольных учреждений муниципального образования составляет 95 мест, фактически их посещает 68 детей, что составляет 71,6% проектной наполняемости объектов. </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Предприятия торговли и общественного питания.</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Торговая сеть поселения на исходный год разработки генерального плана была представлена 6 магазинами общей торговой площадью 262,9 м2. И 8 магазинами в п. Игирма – 268,7 м2 общей торговой площади.</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Открытая сеть общественного питания на территории поселения представлена баром «Фортуна» в п. Березняки на 28 посадочных мест. </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Учреждения здравоохранения.</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Учреждения здравоохранения муниципального образования представлены  МУЗ «Березняковская участковая больница» с поликлиникой на 100 посещений в смену, стационаром вместимостью 50 коек (в том числе инфекционное туберкулезное отделение на 25 коек.  Работает аптечный киоск. В п. Игирма работает ФАП. </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Предприятия коммунально-бытового обслуживания</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Березняковском муниципальном образовании отсутствуют предприятия, осуществляющие непосредственное бытовое обслуживание населения.</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Учреждения культуры и искусства.</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Учреждения культуры и искусства сельского поселения представлены МУК КИЦ БСП Муниципальное учреждение культуры  «Культурно-информационный центр» и СДК п. Игирма на 150 и 110 посадочных мест соответственно. В п. Березняки  и Игирма работает библиотека        Спортивные сооружения.</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Физкультурно-спортивные сооружения (открытые спортивные площадки, стадионы, спортивные залы, плавательные бассейны), кроме школьных объектов, в границах Березняковского сельского поселения отсутствуют.</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Учреждения, предприятия и организации связи, управления и финансирования</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 территории поселения функционирует Братское отделение №2413 Байкальского Сбербанка РФ в п. Березняки, почтовое отделение связи Железногорск-Илимского почтамта – структурного подразделения УФПС Иркутской области – филиал ФГУП «Почта России» в п. Березняки и п. Игирма; стационарная телефонная связь осуществляет ОАО «Ростелеком». На территории также работают такие операторы сотовой связи, как ЗАО «Мобиком-Хабаровск» (торговая марка «Мегафон») и АОА «Вымпелком» (торговая марка «Билайн»). Связь МТС в 2015г. появилась на территории поселения, и интернет «Росрегион» в 2016г.</w:t>
      </w:r>
    </w:p>
    <w:p w:rsidR="00890D9F" w:rsidRDefault="00890D9F" w:rsidP="00890D9F">
      <w:pPr>
        <w:autoSpaceDE w:val="0"/>
        <w:autoSpaceDN w:val="0"/>
        <w:adjustRightInd w:val="0"/>
        <w:spacing w:after="0" w:line="240" w:lineRule="auto"/>
        <w:ind w:firstLine="567"/>
        <w:jc w:val="both"/>
        <w:rPr>
          <w:rFonts w:ascii="Times New Roman" w:hAnsi="Times New Roman"/>
          <w:b/>
          <w:color w:val="000000"/>
          <w:sz w:val="24"/>
          <w:szCs w:val="24"/>
        </w:rPr>
      </w:pPr>
      <w:r>
        <w:rPr>
          <w:rFonts w:ascii="Times New Roman" w:hAnsi="Times New Roman"/>
          <w:sz w:val="24"/>
          <w:szCs w:val="24"/>
        </w:rPr>
        <w:t xml:space="preserve">  В поселении не достаточно дошкольных  учреждений, образовательных школ, клубов, аптек, отделений почтовой связи, стационар, поликлиника, отделение связи и банка). По магазинам уровень обеспеченности ниже нормативного. В поселении отсутствуют физкультурно-спортивные сооружения (спортивные залы, открытые плоские объекты, бассейны), учреждения и предприятия коммунального обслуживания (прачечные и химчистки, баня, гостиница), внешкольные у4чреждения, станция скорой помощи, детская молочная кухня, предприятия непосредственного бытового обслуживания населения. Ряд учреждений требует капитального ремонта.</w:t>
      </w:r>
    </w:p>
    <w:p w:rsidR="00890D9F" w:rsidRDefault="00890D9F" w:rsidP="00890D9F">
      <w:pPr>
        <w:spacing w:line="240" w:lineRule="auto"/>
        <w:rPr>
          <w:rFonts w:ascii="Times New Roman" w:hAnsi="Times New Roman"/>
          <w:b/>
          <w:color w:val="000000"/>
          <w:sz w:val="24"/>
          <w:szCs w:val="24"/>
        </w:rPr>
      </w:pPr>
    </w:p>
    <w:p w:rsidR="00890D9F" w:rsidRDefault="00890D9F" w:rsidP="00890D9F">
      <w:pPr>
        <w:pStyle w:val="1"/>
        <w:spacing w:line="240" w:lineRule="auto"/>
        <w:rPr>
          <w:sz w:val="24"/>
          <w:szCs w:val="24"/>
        </w:rPr>
      </w:pPr>
      <w:bookmarkStart w:id="3" w:name="_Toc405805583"/>
      <w:r>
        <w:rPr>
          <w:sz w:val="24"/>
          <w:szCs w:val="24"/>
        </w:rPr>
        <w:t>Раздел 2: «Характеристика существующего состояния коммунальной инфраструктуры»</w:t>
      </w:r>
      <w:bookmarkEnd w:id="3"/>
    </w:p>
    <w:p w:rsidR="00890D9F" w:rsidRDefault="00890D9F" w:rsidP="00890D9F">
      <w:pPr>
        <w:spacing w:before="240" w:line="240" w:lineRule="auto"/>
        <w:jc w:val="center"/>
        <w:rPr>
          <w:rFonts w:ascii="Times New Roman" w:hAnsi="Times New Roman"/>
          <w:b/>
          <w:sz w:val="24"/>
          <w:szCs w:val="24"/>
        </w:rPr>
      </w:pPr>
      <w:r>
        <w:rPr>
          <w:rFonts w:ascii="Times New Roman" w:hAnsi="Times New Roman"/>
          <w:b/>
          <w:sz w:val="24"/>
          <w:szCs w:val="24"/>
        </w:rPr>
        <w:t>Теплоснабжение</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состав территории Березняковского муниципального образования входят земли населенных пунктов п. Березняки, п. Игирма.</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Теплоснабжение поселка осуществляется от электрокотельной с установленной мощностью 20,64 Гкал/час, с присоединенной нагрузкой 4,7 Гкал/час. Потребителями котельной являются 48 муниципальных домов, 27 частных, 7 объектов соцкультбыта, 1 прочий объект. В электрокотельной установлено 4 котла КЭВ 6000/6. Сети теплоснабжения общей протяженности 8,5 км, в том числе ветхих 4,7 км. Схемы тепловых сетей от котельной открытые и закрытые, тип прокладки смешанный – надземный и подземный в двухтрубном исполнении. Потери тепла в тепловых сетях составляют 18-20%. Несоответствие мощностей в котельной в отапливаемых площадей резко увеличивает стоимость тепловой составляющей в тарифах по оплате коммунальных услуг.</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Теплообеспечение  населения п. Игирма и 50% п. Березняки осуществляется собственными теплоисточниками (печками), топятся дровами. Школа в п. Игирма обеспечивается теплом от собственной котельной.  В котельной установлено -1 котел КВ-0,4 2005г. и два самодельных котла 1968 года. установленная мощность 1,0 Гкал/час, присоединенная нагрузка 0,28 Гкал/час. Рабочий котел КВ-0,4 два самодельных котла в резерве. Топливом котельной являются дрова. </w:t>
      </w:r>
    </w:p>
    <w:p w:rsidR="00890D9F" w:rsidRDefault="00890D9F" w:rsidP="00890D9F">
      <w:pPr>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t xml:space="preserve"> Таблица 2.1</w:t>
      </w:r>
    </w:p>
    <w:p w:rsidR="00890D9F" w:rsidRDefault="00890D9F" w:rsidP="00890D9F">
      <w:pPr>
        <w:autoSpaceDE w:val="0"/>
        <w:autoSpaceDN w:val="0"/>
        <w:adjustRightInd w:val="0"/>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1701"/>
        <w:gridCol w:w="1701"/>
        <w:gridCol w:w="2268"/>
      </w:tblGrid>
      <w:tr w:rsidR="00890D9F" w:rsidTr="008A5FFC">
        <w:trPr>
          <w:trHeight w:val="301"/>
        </w:trPr>
        <w:tc>
          <w:tcPr>
            <w:tcW w:w="2268" w:type="dxa"/>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jc w:val="center"/>
              <w:rPr>
                <w:rFonts w:ascii="Times New Roman" w:hAnsi="Times New Roman"/>
                <w:sz w:val="24"/>
                <w:szCs w:val="24"/>
              </w:rPr>
            </w:pPr>
            <w:r>
              <w:rPr>
                <w:rFonts w:ascii="Times New Roman" w:hAnsi="Times New Roman"/>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2011год</w:t>
            </w:r>
          </w:p>
        </w:tc>
        <w:tc>
          <w:tcPr>
            <w:tcW w:w="1701" w:type="dxa"/>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2012год</w:t>
            </w:r>
          </w:p>
        </w:tc>
        <w:tc>
          <w:tcPr>
            <w:tcW w:w="1701" w:type="dxa"/>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jc w:val="both"/>
              <w:rPr>
                <w:rFonts w:ascii="Times New Roman" w:hAnsi="Times New Roman"/>
                <w:sz w:val="24"/>
                <w:szCs w:val="24"/>
              </w:rPr>
            </w:pPr>
            <w:r>
              <w:rPr>
                <w:rFonts w:ascii="Times New Roman" w:hAnsi="Times New Roman"/>
                <w:sz w:val="24"/>
                <w:szCs w:val="24"/>
              </w:rPr>
              <w:t>2013год</w:t>
            </w:r>
          </w:p>
        </w:tc>
        <w:tc>
          <w:tcPr>
            <w:tcW w:w="2268" w:type="dxa"/>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2014год</w:t>
            </w:r>
          </w:p>
        </w:tc>
      </w:tr>
      <w:tr w:rsidR="00890D9F" w:rsidTr="008A5FFC">
        <w:trPr>
          <w:trHeight w:val="600"/>
        </w:trPr>
        <w:tc>
          <w:tcPr>
            <w:tcW w:w="2268" w:type="dxa"/>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rPr>
                <w:rFonts w:ascii="Times New Roman" w:hAnsi="Times New Roman"/>
                <w:sz w:val="24"/>
                <w:szCs w:val="24"/>
              </w:rPr>
            </w:pPr>
            <w:r>
              <w:rPr>
                <w:rFonts w:ascii="Times New Roman" w:hAnsi="Times New Roman"/>
                <w:sz w:val="24"/>
                <w:szCs w:val="24"/>
              </w:rPr>
              <w:t>Отпуск тепла по годам ООО «ЭК»</w:t>
            </w:r>
          </w:p>
        </w:tc>
        <w:tc>
          <w:tcPr>
            <w:tcW w:w="1985" w:type="dxa"/>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jc w:val="both"/>
              <w:rPr>
                <w:rFonts w:ascii="Times New Roman" w:hAnsi="Times New Roman"/>
                <w:sz w:val="24"/>
                <w:szCs w:val="24"/>
              </w:rPr>
            </w:pPr>
            <w:r>
              <w:rPr>
                <w:rFonts w:ascii="Times New Roman" w:hAnsi="Times New Roman"/>
                <w:sz w:val="24"/>
                <w:szCs w:val="24"/>
              </w:rPr>
              <w:t>12574,377 Гкал</w:t>
            </w:r>
          </w:p>
        </w:tc>
        <w:tc>
          <w:tcPr>
            <w:tcW w:w="1701" w:type="dxa"/>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jc w:val="both"/>
              <w:rPr>
                <w:rFonts w:ascii="Times New Roman" w:hAnsi="Times New Roman"/>
                <w:sz w:val="24"/>
                <w:szCs w:val="24"/>
              </w:rPr>
            </w:pPr>
            <w:r>
              <w:rPr>
                <w:rFonts w:ascii="Times New Roman" w:hAnsi="Times New Roman"/>
                <w:sz w:val="24"/>
                <w:szCs w:val="24"/>
              </w:rPr>
              <w:t>13079,96Гкал</w:t>
            </w:r>
          </w:p>
        </w:tc>
        <w:tc>
          <w:tcPr>
            <w:tcW w:w="1701" w:type="dxa"/>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jc w:val="both"/>
              <w:rPr>
                <w:rFonts w:ascii="Times New Roman" w:hAnsi="Times New Roman"/>
                <w:sz w:val="24"/>
                <w:szCs w:val="24"/>
              </w:rPr>
            </w:pPr>
            <w:r>
              <w:rPr>
                <w:rFonts w:ascii="Times New Roman" w:hAnsi="Times New Roman"/>
                <w:sz w:val="24"/>
                <w:szCs w:val="24"/>
              </w:rPr>
              <w:t>16158,64 Гкал</w:t>
            </w:r>
          </w:p>
        </w:tc>
        <w:tc>
          <w:tcPr>
            <w:tcW w:w="2268" w:type="dxa"/>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jc w:val="both"/>
              <w:rPr>
                <w:rFonts w:ascii="Times New Roman" w:hAnsi="Times New Roman"/>
                <w:sz w:val="24"/>
                <w:szCs w:val="24"/>
              </w:rPr>
            </w:pPr>
            <w:r>
              <w:rPr>
                <w:rFonts w:ascii="Times New Roman" w:hAnsi="Times New Roman"/>
                <w:sz w:val="24"/>
                <w:szCs w:val="24"/>
              </w:rPr>
              <w:t>16694,541 Гкал</w:t>
            </w:r>
          </w:p>
        </w:tc>
      </w:tr>
    </w:tbl>
    <w:p w:rsidR="00890D9F" w:rsidRDefault="00890D9F" w:rsidP="00890D9F">
      <w:pPr>
        <w:autoSpaceDE w:val="0"/>
        <w:autoSpaceDN w:val="0"/>
        <w:adjustRightInd w:val="0"/>
        <w:spacing w:after="0" w:line="240" w:lineRule="auto"/>
        <w:jc w:val="both"/>
        <w:rPr>
          <w:rFonts w:ascii="Times New Roman" w:hAnsi="Times New Roman"/>
          <w:sz w:val="24"/>
          <w:szCs w:val="24"/>
        </w:rPr>
      </w:pP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Потери в тепловых сетях при передаче теплоэнергии составляют %. Наличие значительных потерь обусловлено значительным физическим износом тепловых сетей.</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Стоимость отпущенной гигакалории с учетом НДС в 2014 году для населения МО Березняковского сельского поселения, а также динамика ее изменения в течение пяти предыдущих лет представлена в таблице 2.2</w:t>
      </w:r>
    </w:p>
    <w:p w:rsidR="00890D9F" w:rsidRDefault="00890D9F" w:rsidP="00890D9F">
      <w:pPr>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t>Таблица 2.2</w:t>
      </w:r>
    </w:p>
    <w:p w:rsidR="00890D9F" w:rsidRDefault="00890D9F" w:rsidP="00890D9F">
      <w:pPr>
        <w:autoSpaceDE w:val="0"/>
        <w:autoSpaceDN w:val="0"/>
        <w:adjustRightInd w:val="0"/>
        <w:spacing w:after="0" w:line="240" w:lineRule="auto"/>
        <w:ind w:firstLine="567"/>
        <w:jc w:val="righ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1"/>
        <w:gridCol w:w="1432"/>
        <w:gridCol w:w="2143"/>
        <w:gridCol w:w="1298"/>
        <w:gridCol w:w="1298"/>
        <w:gridCol w:w="2117"/>
      </w:tblGrid>
      <w:tr w:rsidR="00890D9F" w:rsidTr="008A5FFC">
        <w:tc>
          <w:tcPr>
            <w:tcW w:w="913"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Потребитель</w:t>
            </w:r>
          </w:p>
        </w:tc>
        <w:tc>
          <w:tcPr>
            <w:tcW w:w="706"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2009 (руб/Гкал)</w:t>
            </w:r>
          </w:p>
        </w:tc>
        <w:tc>
          <w:tcPr>
            <w:tcW w:w="1057"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2010 (руб/Гкал)</w:t>
            </w:r>
          </w:p>
        </w:tc>
        <w:tc>
          <w:tcPr>
            <w:tcW w:w="640"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2011 (руб/Гкал)</w:t>
            </w:r>
          </w:p>
        </w:tc>
        <w:tc>
          <w:tcPr>
            <w:tcW w:w="640"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2012 (руб/Гкал)</w:t>
            </w:r>
          </w:p>
        </w:tc>
        <w:tc>
          <w:tcPr>
            <w:tcW w:w="1044"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2014 (руб/Гкал)</w:t>
            </w:r>
          </w:p>
        </w:tc>
      </w:tr>
      <w:tr w:rsidR="00890D9F" w:rsidTr="008A5FFC">
        <w:tc>
          <w:tcPr>
            <w:tcW w:w="913"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Отопление население</w:t>
            </w:r>
          </w:p>
        </w:tc>
        <w:tc>
          <w:tcPr>
            <w:tcW w:w="706"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838,26</w:t>
            </w:r>
          </w:p>
        </w:tc>
        <w:tc>
          <w:tcPr>
            <w:tcW w:w="1057"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rPr>
                <w:rFonts w:ascii="Times New Roman" w:hAnsi="Times New Roman"/>
                <w:sz w:val="24"/>
                <w:szCs w:val="24"/>
              </w:rPr>
            </w:pPr>
            <w:r>
              <w:rPr>
                <w:rFonts w:ascii="Times New Roman" w:hAnsi="Times New Roman"/>
                <w:sz w:val="24"/>
                <w:szCs w:val="24"/>
              </w:rPr>
              <w:t xml:space="preserve">с 01.01. по 31.03.-1200,0 руб.; </w:t>
            </w:r>
          </w:p>
          <w:p w:rsidR="00890D9F" w:rsidRDefault="00890D9F" w:rsidP="008A5FFC">
            <w:pPr>
              <w:spacing w:after="0" w:line="240" w:lineRule="auto"/>
              <w:rPr>
                <w:rFonts w:ascii="Times New Roman" w:hAnsi="Times New Roman"/>
                <w:sz w:val="24"/>
                <w:szCs w:val="24"/>
              </w:rPr>
            </w:pPr>
            <w:r>
              <w:rPr>
                <w:rFonts w:ascii="Times New Roman" w:hAnsi="Times New Roman"/>
                <w:sz w:val="24"/>
                <w:szCs w:val="24"/>
              </w:rPr>
              <w:t>с 1.04. – 1044,0 руб.</w:t>
            </w:r>
          </w:p>
        </w:tc>
        <w:tc>
          <w:tcPr>
            <w:tcW w:w="640"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1200,6</w:t>
            </w:r>
          </w:p>
        </w:tc>
        <w:tc>
          <w:tcPr>
            <w:tcW w:w="640"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1200,6</w:t>
            </w:r>
          </w:p>
        </w:tc>
        <w:tc>
          <w:tcPr>
            <w:tcW w:w="1044"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 xml:space="preserve">с 01.01 по 30.06- 1200,6 руб.; </w:t>
            </w:r>
          </w:p>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с 01.07 – 1344,67 руб.</w:t>
            </w:r>
          </w:p>
        </w:tc>
      </w:tr>
      <w:tr w:rsidR="00890D9F" w:rsidTr="008A5FFC">
        <w:tc>
          <w:tcPr>
            <w:tcW w:w="913" w:type="pct"/>
            <w:tcBorders>
              <w:top w:val="single" w:sz="4" w:space="0" w:color="auto"/>
              <w:left w:val="single" w:sz="4" w:space="0" w:color="auto"/>
              <w:bottom w:val="single" w:sz="4" w:space="0" w:color="auto"/>
              <w:right w:val="single" w:sz="4" w:space="0" w:color="auto"/>
            </w:tcBorders>
          </w:tcPr>
          <w:p w:rsidR="00890D9F" w:rsidRDefault="00890D9F" w:rsidP="008A5FFC">
            <w:pPr>
              <w:spacing w:after="0" w:line="240" w:lineRule="auto"/>
              <w:jc w:val="both"/>
              <w:rPr>
                <w:rFonts w:ascii="Times New Roman" w:hAnsi="Times New Roman"/>
                <w:sz w:val="24"/>
                <w:szCs w:val="24"/>
              </w:rPr>
            </w:pPr>
          </w:p>
        </w:tc>
        <w:tc>
          <w:tcPr>
            <w:tcW w:w="706" w:type="pct"/>
            <w:tcBorders>
              <w:top w:val="single" w:sz="4" w:space="0" w:color="auto"/>
              <w:left w:val="single" w:sz="4" w:space="0" w:color="auto"/>
              <w:bottom w:val="single" w:sz="4" w:space="0" w:color="auto"/>
              <w:right w:val="single" w:sz="4" w:space="0" w:color="auto"/>
            </w:tcBorders>
          </w:tcPr>
          <w:p w:rsidR="00890D9F" w:rsidRDefault="00890D9F" w:rsidP="008A5FFC">
            <w:pPr>
              <w:spacing w:after="0" w:line="240" w:lineRule="auto"/>
              <w:jc w:val="both"/>
              <w:rPr>
                <w:rFonts w:ascii="Times New Roman" w:hAnsi="Times New Roman"/>
                <w:sz w:val="24"/>
                <w:szCs w:val="24"/>
              </w:rPr>
            </w:pPr>
          </w:p>
        </w:tc>
        <w:tc>
          <w:tcPr>
            <w:tcW w:w="1057" w:type="pct"/>
            <w:tcBorders>
              <w:top w:val="single" w:sz="4" w:space="0" w:color="auto"/>
              <w:left w:val="single" w:sz="4" w:space="0" w:color="auto"/>
              <w:bottom w:val="single" w:sz="4" w:space="0" w:color="auto"/>
              <w:right w:val="single" w:sz="4" w:space="0" w:color="auto"/>
            </w:tcBorders>
          </w:tcPr>
          <w:p w:rsidR="00890D9F" w:rsidRDefault="00890D9F" w:rsidP="008A5FFC">
            <w:pPr>
              <w:spacing w:after="0" w:line="240" w:lineRule="auto"/>
              <w:rPr>
                <w:rFonts w:ascii="Times New Roman" w:hAnsi="Times New Roman"/>
                <w:sz w:val="24"/>
                <w:szCs w:val="24"/>
              </w:rPr>
            </w:pPr>
          </w:p>
        </w:tc>
        <w:tc>
          <w:tcPr>
            <w:tcW w:w="640" w:type="pct"/>
            <w:tcBorders>
              <w:top w:val="single" w:sz="4" w:space="0" w:color="auto"/>
              <w:left w:val="single" w:sz="4" w:space="0" w:color="auto"/>
              <w:bottom w:val="single" w:sz="4" w:space="0" w:color="auto"/>
              <w:right w:val="single" w:sz="4" w:space="0" w:color="auto"/>
            </w:tcBorders>
          </w:tcPr>
          <w:p w:rsidR="00890D9F" w:rsidRDefault="00890D9F" w:rsidP="008A5FFC">
            <w:pPr>
              <w:spacing w:after="0" w:line="240" w:lineRule="auto"/>
              <w:jc w:val="both"/>
              <w:rPr>
                <w:rFonts w:ascii="Times New Roman" w:hAnsi="Times New Roman"/>
                <w:sz w:val="24"/>
                <w:szCs w:val="24"/>
              </w:rPr>
            </w:pPr>
          </w:p>
        </w:tc>
        <w:tc>
          <w:tcPr>
            <w:tcW w:w="640" w:type="pct"/>
            <w:tcBorders>
              <w:top w:val="single" w:sz="4" w:space="0" w:color="auto"/>
              <w:left w:val="single" w:sz="4" w:space="0" w:color="auto"/>
              <w:bottom w:val="single" w:sz="4" w:space="0" w:color="auto"/>
              <w:right w:val="single" w:sz="4" w:space="0" w:color="auto"/>
            </w:tcBorders>
          </w:tcPr>
          <w:p w:rsidR="00890D9F" w:rsidRDefault="00890D9F" w:rsidP="008A5FFC">
            <w:pPr>
              <w:spacing w:after="0" w:line="240" w:lineRule="auto"/>
              <w:jc w:val="both"/>
              <w:rPr>
                <w:rFonts w:ascii="Times New Roman" w:hAnsi="Times New Roman"/>
                <w:sz w:val="24"/>
                <w:szCs w:val="24"/>
              </w:rPr>
            </w:pPr>
          </w:p>
        </w:tc>
        <w:tc>
          <w:tcPr>
            <w:tcW w:w="1044" w:type="pct"/>
            <w:tcBorders>
              <w:top w:val="single" w:sz="4" w:space="0" w:color="auto"/>
              <w:left w:val="single" w:sz="4" w:space="0" w:color="auto"/>
              <w:bottom w:val="single" w:sz="4" w:space="0" w:color="auto"/>
              <w:right w:val="single" w:sz="4" w:space="0" w:color="auto"/>
            </w:tcBorders>
          </w:tcPr>
          <w:p w:rsidR="00890D9F" w:rsidRDefault="00890D9F" w:rsidP="008A5FFC">
            <w:pPr>
              <w:spacing w:after="0" w:line="240" w:lineRule="auto"/>
              <w:jc w:val="both"/>
              <w:rPr>
                <w:rFonts w:ascii="Times New Roman" w:hAnsi="Times New Roman"/>
                <w:sz w:val="24"/>
                <w:szCs w:val="24"/>
              </w:rPr>
            </w:pPr>
          </w:p>
        </w:tc>
      </w:tr>
      <w:tr w:rsidR="00890D9F" w:rsidTr="008A5FFC">
        <w:tc>
          <w:tcPr>
            <w:tcW w:w="913"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Отопление Э/О</w:t>
            </w:r>
          </w:p>
        </w:tc>
        <w:tc>
          <w:tcPr>
            <w:tcW w:w="706"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1124,74</w:t>
            </w:r>
          </w:p>
        </w:tc>
        <w:tc>
          <w:tcPr>
            <w:tcW w:w="1057"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1583,1</w:t>
            </w:r>
          </w:p>
        </w:tc>
        <w:tc>
          <w:tcPr>
            <w:tcW w:w="640"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1583,1</w:t>
            </w:r>
          </w:p>
        </w:tc>
        <w:tc>
          <w:tcPr>
            <w:tcW w:w="640"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1583,1</w:t>
            </w:r>
          </w:p>
        </w:tc>
        <w:tc>
          <w:tcPr>
            <w:tcW w:w="1044"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с 01.01. по 30.06 – 1569,9 руб,</w:t>
            </w:r>
          </w:p>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с 01.07. – 1660,64 руб.</w:t>
            </w:r>
          </w:p>
        </w:tc>
      </w:tr>
    </w:tbl>
    <w:p w:rsidR="00890D9F" w:rsidRDefault="00890D9F" w:rsidP="00890D9F">
      <w:pPr>
        <w:jc w:val="center"/>
        <w:rPr>
          <w:rFonts w:ascii="Times New Roman" w:hAnsi="Times New Roman"/>
          <w:sz w:val="24"/>
          <w:szCs w:val="24"/>
        </w:rPr>
      </w:pPr>
      <w:r>
        <w:rPr>
          <w:rFonts w:ascii="Times New Roman" w:hAnsi="Times New Roman"/>
          <w:sz w:val="24"/>
          <w:szCs w:val="24"/>
        </w:rPr>
        <w:t>Объекты теплоснабжения</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260"/>
        <w:gridCol w:w="708"/>
        <w:gridCol w:w="848"/>
        <w:gridCol w:w="567"/>
        <w:gridCol w:w="567"/>
        <w:gridCol w:w="425"/>
        <w:gridCol w:w="436"/>
        <w:gridCol w:w="378"/>
        <w:gridCol w:w="636"/>
        <w:gridCol w:w="374"/>
        <w:gridCol w:w="586"/>
        <w:gridCol w:w="500"/>
        <w:gridCol w:w="696"/>
        <w:gridCol w:w="500"/>
        <w:gridCol w:w="500"/>
        <w:gridCol w:w="500"/>
        <w:gridCol w:w="456"/>
      </w:tblGrid>
      <w:tr w:rsidR="00890D9F" w:rsidTr="008A5FFC">
        <w:trPr>
          <w:trHeight w:val="980"/>
        </w:trPr>
        <w:tc>
          <w:tcPr>
            <w:tcW w:w="264" w:type="dxa"/>
            <w:vMerge w:val="restart"/>
            <w:tcBorders>
              <w:top w:val="single" w:sz="4" w:space="0" w:color="auto"/>
              <w:left w:val="single" w:sz="4" w:space="0" w:color="auto"/>
              <w:bottom w:val="single" w:sz="4" w:space="0" w:color="auto"/>
              <w:right w:val="single" w:sz="4" w:space="0" w:color="auto"/>
            </w:tcBorders>
          </w:tcPr>
          <w:p w:rsidR="00890D9F" w:rsidRDefault="00890D9F" w:rsidP="008A5FFC">
            <w:pPr>
              <w:jc w:val="center"/>
              <w:rPr>
                <w:rFonts w:ascii="Times New Roman" w:hAnsi="Times New Roman"/>
                <w:sz w:val="20"/>
                <w:szCs w:val="20"/>
              </w:rPr>
            </w:pPr>
          </w:p>
          <w:p w:rsidR="00890D9F" w:rsidRDefault="00890D9F" w:rsidP="008A5FFC">
            <w:pPr>
              <w:jc w:val="center"/>
              <w:rPr>
                <w:rFonts w:ascii="Times New Roman" w:hAnsi="Times New Roman"/>
                <w:sz w:val="20"/>
                <w:szCs w:val="20"/>
              </w:rPr>
            </w:pPr>
          </w:p>
          <w:p w:rsidR="00890D9F" w:rsidRDefault="00890D9F" w:rsidP="008A5FFC">
            <w:pPr>
              <w:jc w:val="center"/>
              <w:rPr>
                <w:rFonts w:ascii="Times New Roman" w:hAnsi="Times New Roman"/>
                <w:sz w:val="20"/>
                <w:szCs w:val="20"/>
              </w:rPr>
            </w:pPr>
          </w:p>
          <w:p w:rsidR="00890D9F" w:rsidRDefault="00890D9F" w:rsidP="008A5FFC">
            <w:pPr>
              <w:rPr>
                <w:rFonts w:ascii="Times New Roman" w:hAnsi="Times New Roman"/>
                <w:sz w:val="20"/>
                <w:szCs w:val="20"/>
              </w:rPr>
            </w:pPr>
          </w:p>
          <w:p w:rsidR="00890D9F" w:rsidRDefault="00890D9F" w:rsidP="008A5FFC">
            <w:pPr>
              <w:jc w:val="center"/>
              <w:rPr>
                <w:rFonts w:ascii="Times New Roman" w:hAnsi="Times New Roman"/>
                <w:sz w:val="20"/>
                <w:szCs w:val="20"/>
              </w:rPr>
            </w:pPr>
            <w:r>
              <w:rPr>
                <w:rFonts w:ascii="Times New Roman" w:hAnsi="Times New Roman"/>
                <w:sz w:val="20"/>
                <w:szCs w:val="20"/>
              </w:rPr>
              <w:t>№</w:t>
            </w:r>
          </w:p>
          <w:p w:rsidR="00890D9F" w:rsidRDefault="00890D9F" w:rsidP="008A5FFC">
            <w:pPr>
              <w:jc w:val="center"/>
              <w:rPr>
                <w:rFonts w:ascii="Times New Roman" w:hAnsi="Times New Roman"/>
                <w:sz w:val="20"/>
                <w:szCs w:val="20"/>
              </w:rPr>
            </w:pPr>
          </w:p>
          <w:p w:rsidR="00890D9F" w:rsidRDefault="00890D9F" w:rsidP="008A5FFC">
            <w:pPr>
              <w:jc w:val="center"/>
              <w:rPr>
                <w:rFonts w:ascii="Times New Roman" w:hAnsi="Times New Roman"/>
                <w:sz w:val="20"/>
                <w:szCs w:val="20"/>
              </w:rPr>
            </w:pPr>
          </w:p>
        </w:tc>
        <w:tc>
          <w:tcPr>
            <w:tcW w:w="1262" w:type="dxa"/>
            <w:vMerge w:val="restart"/>
            <w:tcBorders>
              <w:top w:val="single" w:sz="4" w:space="0" w:color="auto"/>
              <w:left w:val="single" w:sz="4" w:space="0" w:color="auto"/>
              <w:bottom w:val="single" w:sz="4" w:space="0" w:color="auto"/>
              <w:right w:val="single" w:sz="4" w:space="0" w:color="auto"/>
            </w:tcBorders>
          </w:tcPr>
          <w:p w:rsidR="00890D9F" w:rsidRDefault="00890D9F" w:rsidP="008A5FFC">
            <w:pPr>
              <w:jc w:val="center"/>
              <w:rPr>
                <w:rFonts w:ascii="Times New Roman" w:hAnsi="Times New Roman"/>
                <w:sz w:val="20"/>
                <w:szCs w:val="20"/>
              </w:rPr>
            </w:pPr>
          </w:p>
          <w:p w:rsidR="00890D9F" w:rsidRDefault="00890D9F" w:rsidP="008A5FFC">
            <w:pPr>
              <w:jc w:val="center"/>
              <w:rPr>
                <w:rFonts w:ascii="Times New Roman" w:hAnsi="Times New Roman"/>
                <w:sz w:val="20"/>
                <w:szCs w:val="20"/>
              </w:rPr>
            </w:pPr>
          </w:p>
          <w:p w:rsidR="00890D9F" w:rsidRDefault="00890D9F" w:rsidP="008A5FFC">
            <w:pPr>
              <w:jc w:val="center"/>
              <w:rPr>
                <w:rFonts w:ascii="Times New Roman" w:hAnsi="Times New Roman"/>
                <w:sz w:val="20"/>
                <w:szCs w:val="20"/>
              </w:rPr>
            </w:pPr>
          </w:p>
          <w:p w:rsidR="00890D9F" w:rsidRDefault="00890D9F" w:rsidP="008A5FFC">
            <w:pPr>
              <w:jc w:val="center"/>
              <w:rPr>
                <w:rFonts w:ascii="Times New Roman" w:hAnsi="Times New Roman"/>
                <w:sz w:val="20"/>
                <w:szCs w:val="20"/>
              </w:rPr>
            </w:pPr>
          </w:p>
          <w:p w:rsidR="00890D9F" w:rsidRDefault="00890D9F" w:rsidP="008A5FFC">
            <w:pPr>
              <w:rPr>
                <w:rFonts w:ascii="Times New Roman" w:hAnsi="Times New Roman"/>
                <w:sz w:val="20"/>
                <w:szCs w:val="20"/>
              </w:rPr>
            </w:pPr>
            <w:r>
              <w:rPr>
                <w:rFonts w:ascii="Times New Roman" w:hAnsi="Times New Roman"/>
                <w:sz w:val="20"/>
                <w:szCs w:val="20"/>
              </w:rPr>
              <w:t>Населенный пункт</w:t>
            </w:r>
          </w:p>
          <w:p w:rsidR="00890D9F" w:rsidRDefault="00890D9F" w:rsidP="008A5FFC">
            <w:pPr>
              <w:jc w:val="center"/>
              <w:rPr>
                <w:rFonts w:ascii="Times New Roman" w:hAnsi="Times New Roman"/>
                <w:sz w:val="20"/>
                <w:szCs w:val="20"/>
              </w:rPr>
            </w:pPr>
          </w:p>
          <w:p w:rsidR="00890D9F" w:rsidRDefault="00890D9F" w:rsidP="008A5FFC">
            <w:pPr>
              <w:jc w:val="center"/>
              <w:rPr>
                <w:rFonts w:ascii="Times New Roman" w:hAnsi="Times New Roman"/>
                <w:sz w:val="20"/>
                <w:szCs w:val="20"/>
              </w:rPr>
            </w:pPr>
          </w:p>
          <w:p w:rsidR="00890D9F" w:rsidRDefault="00890D9F" w:rsidP="008A5FFC">
            <w:pPr>
              <w:jc w:val="center"/>
              <w:rPr>
                <w:rFonts w:ascii="Times New Roman" w:hAnsi="Times New Roman"/>
                <w:sz w:val="20"/>
                <w:szCs w:val="20"/>
              </w:rPr>
            </w:pPr>
          </w:p>
          <w:p w:rsidR="00890D9F" w:rsidRDefault="00890D9F" w:rsidP="008A5FFC">
            <w:pPr>
              <w:jc w:val="center"/>
              <w:rPr>
                <w:rFonts w:ascii="Times New Roman" w:hAnsi="Times New Roman"/>
                <w:sz w:val="20"/>
                <w:szCs w:val="20"/>
              </w:rPr>
            </w:pPr>
          </w:p>
          <w:p w:rsidR="00890D9F" w:rsidRDefault="00890D9F" w:rsidP="008A5FFC">
            <w:pPr>
              <w:jc w:val="center"/>
              <w:rPr>
                <w:rFonts w:ascii="Times New Roman" w:hAnsi="Times New Roman"/>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890D9F" w:rsidRDefault="00890D9F" w:rsidP="008A5FFC">
            <w:pPr>
              <w:jc w:val="center"/>
              <w:rPr>
                <w:rFonts w:ascii="Times New Roman" w:hAnsi="Times New Roman"/>
                <w:sz w:val="20"/>
                <w:szCs w:val="20"/>
              </w:rPr>
            </w:pPr>
          </w:p>
          <w:p w:rsidR="00890D9F" w:rsidRDefault="00890D9F" w:rsidP="008A5FFC">
            <w:pPr>
              <w:jc w:val="center"/>
              <w:rPr>
                <w:rFonts w:ascii="Times New Roman" w:hAnsi="Times New Roman"/>
                <w:sz w:val="20"/>
                <w:szCs w:val="20"/>
              </w:rPr>
            </w:pPr>
          </w:p>
          <w:p w:rsidR="00890D9F" w:rsidRDefault="00890D9F" w:rsidP="008A5FFC">
            <w:pPr>
              <w:jc w:val="center"/>
              <w:rPr>
                <w:rFonts w:ascii="Times New Roman" w:hAnsi="Times New Roman"/>
                <w:sz w:val="20"/>
                <w:szCs w:val="20"/>
              </w:rPr>
            </w:pPr>
          </w:p>
          <w:p w:rsidR="00890D9F" w:rsidRDefault="00890D9F" w:rsidP="008A5FFC">
            <w:pPr>
              <w:jc w:val="center"/>
              <w:rPr>
                <w:rFonts w:ascii="Times New Roman" w:hAnsi="Times New Roman"/>
                <w:sz w:val="20"/>
                <w:szCs w:val="20"/>
              </w:rPr>
            </w:pPr>
          </w:p>
          <w:p w:rsidR="00890D9F" w:rsidRDefault="00890D9F" w:rsidP="008A5FFC">
            <w:pPr>
              <w:jc w:val="center"/>
              <w:rPr>
                <w:rFonts w:ascii="Times New Roman" w:hAnsi="Times New Roman"/>
                <w:sz w:val="20"/>
                <w:szCs w:val="20"/>
              </w:rPr>
            </w:pPr>
            <w:r>
              <w:rPr>
                <w:rFonts w:ascii="Times New Roman" w:hAnsi="Times New Roman"/>
                <w:sz w:val="20"/>
                <w:szCs w:val="20"/>
              </w:rPr>
              <w:t>Кол-во шт.</w:t>
            </w:r>
          </w:p>
        </w:tc>
        <w:tc>
          <w:tcPr>
            <w:tcW w:w="850" w:type="dxa"/>
            <w:vMerge w:val="restart"/>
            <w:tcBorders>
              <w:top w:val="single" w:sz="4" w:space="0" w:color="auto"/>
              <w:left w:val="single" w:sz="4" w:space="0" w:color="auto"/>
              <w:bottom w:val="single" w:sz="4" w:space="0" w:color="auto"/>
              <w:right w:val="single" w:sz="4" w:space="0" w:color="auto"/>
            </w:tcBorders>
          </w:tcPr>
          <w:p w:rsidR="00890D9F" w:rsidRDefault="00890D9F" w:rsidP="008A5FFC">
            <w:pPr>
              <w:jc w:val="center"/>
              <w:rPr>
                <w:rFonts w:ascii="Times New Roman" w:hAnsi="Times New Roman"/>
                <w:sz w:val="20"/>
                <w:szCs w:val="20"/>
              </w:rPr>
            </w:pPr>
          </w:p>
          <w:p w:rsidR="00890D9F" w:rsidRDefault="00890D9F" w:rsidP="008A5FFC">
            <w:pPr>
              <w:jc w:val="center"/>
              <w:rPr>
                <w:rFonts w:ascii="Times New Roman" w:hAnsi="Times New Roman"/>
                <w:sz w:val="20"/>
                <w:szCs w:val="20"/>
              </w:rPr>
            </w:pPr>
          </w:p>
          <w:p w:rsidR="00890D9F" w:rsidRDefault="00890D9F" w:rsidP="008A5FFC">
            <w:pPr>
              <w:jc w:val="center"/>
              <w:rPr>
                <w:rFonts w:ascii="Times New Roman" w:hAnsi="Times New Roman"/>
                <w:sz w:val="20"/>
                <w:szCs w:val="20"/>
              </w:rPr>
            </w:pPr>
          </w:p>
          <w:p w:rsidR="00890D9F" w:rsidRDefault="00890D9F" w:rsidP="008A5FFC">
            <w:pPr>
              <w:jc w:val="center"/>
              <w:rPr>
                <w:rFonts w:ascii="Times New Roman" w:hAnsi="Times New Roman"/>
                <w:sz w:val="20"/>
                <w:szCs w:val="20"/>
              </w:rPr>
            </w:pPr>
          </w:p>
          <w:p w:rsidR="00890D9F" w:rsidRDefault="00890D9F" w:rsidP="008A5FFC">
            <w:pPr>
              <w:rPr>
                <w:rFonts w:ascii="Times New Roman" w:hAnsi="Times New Roman"/>
                <w:sz w:val="20"/>
                <w:szCs w:val="20"/>
              </w:rPr>
            </w:pPr>
            <w:r>
              <w:rPr>
                <w:rFonts w:ascii="Times New Roman" w:hAnsi="Times New Roman"/>
                <w:sz w:val="20"/>
                <w:szCs w:val="20"/>
              </w:rPr>
              <w:t>Марка котла</w:t>
            </w:r>
          </w:p>
          <w:p w:rsidR="00890D9F" w:rsidRDefault="00890D9F" w:rsidP="008A5FFC">
            <w:pPr>
              <w:jc w:val="center"/>
              <w:rPr>
                <w:rFonts w:ascii="Times New Roman" w:hAnsi="Times New Roman"/>
                <w:sz w:val="20"/>
                <w:szCs w:val="20"/>
              </w:rPr>
            </w:pPr>
          </w:p>
          <w:p w:rsidR="00890D9F" w:rsidRDefault="00890D9F" w:rsidP="008A5FFC">
            <w:pPr>
              <w:jc w:val="center"/>
              <w:rPr>
                <w:rFonts w:ascii="Times New Roman" w:hAnsi="Times New Roman"/>
                <w:sz w:val="20"/>
                <w:szCs w:val="20"/>
              </w:rPr>
            </w:pPr>
          </w:p>
          <w:p w:rsidR="00890D9F" w:rsidRDefault="00890D9F" w:rsidP="008A5FFC">
            <w:pPr>
              <w:jc w:val="center"/>
              <w:rPr>
                <w:rFonts w:ascii="Times New Roman" w:hAnsi="Times New Roman"/>
                <w:sz w:val="20"/>
                <w:szCs w:val="20"/>
              </w:rPr>
            </w:pPr>
          </w:p>
          <w:p w:rsidR="00890D9F" w:rsidRDefault="00890D9F" w:rsidP="008A5FFC">
            <w:pPr>
              <w:jc w:val="center"/>
              <w:rPr>
                <w:rFonts w:ascii="Times New Roman" w:hAnsi="Times New Roman"/>
                <w:sz w:val="20"/>
                <w:szCs w:val="20"/>
              </w:rPr>
            </w:pPr>
          </w:p>
          <w:p w:rsidR="00890D9F" w:rsidRDefault="00890D9F" w:rsidP="008A5FFC">
            <w:pPr>
              <w:jc w:val="center"/>
              <w:rPr>
                <w:rFonts w:ascii="Times New Roman" w:hAnsi="Times New Roman"/>
                <w:sz w:val="20"/>
                <w:szCs w:val="20"/>
              </w:rPr>
            </w:pPr>
          </w:p>
        </w:tc>
        <w:tc>
          <w:tcPr>
            <w:tcW w:w="5165" w:type="dxa"/>
            <w:gridSpan w:val="10"/>
            <w:tcBorders>
              <w:top w:val="single" w:sz="4" w:space="0" w:color="auto"/>
              <w:left w:val="single" w:sz="4" w:space="0" w:color="auto"/>
              <w:bottom w:val="nil"/>
              <w:right w:val="single" w:sz="4" w:space="0" w:color="auto"/>
            </w:tcBorders>
          </w:tcPr>
          <w:p w:rsidR="00890D9F" w:rsidRDefault="00890D9F" w:rsidP="008A5FFC">
            <w:pPr>
              <w:jc w:val="center"/>
              <w:rPr>
                <w:rFonts w:ascii="Times New Roman" w:hAnsi="Times New Roman"/>
                <w:sz w:val="20"/>
                <w:szCs w:val="20"/>
              </w:rPr>
            </w:pPr>
          </w:p>
          <w:p w:rsidR="00890D9F" w:rsidRDefault="00890D9F" w:rsidP="008A5FFC">
            <w:pPr>
              <w:jc w:val="center"/>
              <w:rPr>
                <w:rFonts w:ascii="Times New Roman" w:hAnsi="Times New Roman"/>
                <w:sz w:val="20"/>
                <w:szCs w:val="20"/>
              </w:rPr>
            </w:pPr>
            <w:r>
              <w:rPr>
                <w:rFonts w:ascii="Times New Roman" w:hAnsi="Times New Roman"/>
                <w:sz w:val="20"/>
                <w:szCs w:val="20"/>
              </w:rPr>
              <w:t>Отапливаемые объекты</w:t>
            </w:r>
          </w:p>
        </w:tc>
        <w:tc>
          <w:tcPr>
            <w:tcW w:w="1956" w:type="dxa"/>
            <w:gridSpan w:val="4"/>
            <w:tcBorders>
              <w:top w:val="single" w:sz="4" w:space="0" w:color="auto"/>
              <w:left w:val="single" w:sz="4" w:space="0" w:color="auto"/>
              <w:bottom w:val="nil"/>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Годовая потребность</w:t>
            </w:r>
          </w:p>
        </w:tc>
      </w:tr>
      <w:tr w:rsidR="00890D9F" w:rsidTr="008A5FFC">
        <w:trPr>
          <w:cantSplit/>
          <w:trHeight w:val="2623"/>
        </w:trPr>
        <w:tc>
          <w:tcPr>
            <w:tcW w:w="264" w:type="dxa"/>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0"/>
                <w:szCs w:val="20"/>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890D9F" w:rsidRDefault="00890D9F" w:rsidP="008A5FFC">
            <w:pPr>
              <w:ind w:left="113" w:right="113"/>
              <w:jc w:val="center"/>
              <w:rPr>
                <w:rFonts w:ascii="Times New Roman" w:hAnsi="Times New Roman"/>
                <w:sz w:val="20"/>
                <w:szCs w:val="20"/>
              </w:rPr>
            </w:pPr>
            <w:r>
              <w:rPr>
                <w:rFonts w:ascii="Times New Roman" w:hAnsi="Times New Roman"/>
                <w:sz w:val="20"/>
                <w:szCs w:val="20"/>
              </w:rPr>
              <w:t>Муниц. Жилые дома</w:t>
            </w:r>
          </w:p>
        </w:tc>
        <w:tc>
          <w:tcPr>
            <w:tcW w:w="861" w:type="dxa"/>
            <w:gridSpan w:val="2"/>
            <w:tcBorders>
              <w:top w:val="single" w:sz="4" w:space="0" w:color="auto"/>
              <w:left w:val="single" w:sz="4" w:space="0" w:color="auto"/>
              <w:bottom w:val="single" w:sz="4" w:space="0" w:color="auto"/>
              <w:right w:val="single" w:sz="4" w:space="0" w:color="auto"/>
            </w:tcBorders>
            <w:textDirection w:val="btLr"/>
            <w:hideMark/>
          </w:tcPr>
          <w:p w:rsidR="00890D9F" w:rsidRDefault="00890D9F" w:rsidP="008A5FFC">
            <w:pPr>
              <w:ind w:left="113" w:right="113"/>
              <w:jc w:val="center"/>
              <w:rPr>
                <w:rFonts w:ascii="Times New Roman" w:hAnsi="Times New Roman"/>
                <w:sz w:val="20"/>
                <w:szCs w:val="20"/>
              </w:rPr>
            </w:pPr>
            <w:r>
              <w:rPr>
                <w:rFonts w:ascii="Times New Roman" w:hAnsi="Times New Roman"/>
                <w:sz w:val="20"/>
                <w:szCs w:val="20"/>
              </w:rPr>
              <w:t>Ведомственные</w:t>
            </w:r>
          </w:p>
        </w:tc>
        <w:tc>
          <w:tcPr>
            <w:tcW w:w="1014" w:type="dxa"/>
            <w:gridSpan w:val="2"/>
            <w:tcBorders>
              <w:top w:val="single" w:sz="4" w:space="0" w:color="auto"/>
              <w:left w:val="single" w:sz="4" w:space="0" w:color="auto"/>
              <w:bottom w:val="single" w:sz="4" w:space="0" w:color="auto"/>
              <w:right w:val="single" w:sz="4" w:space="0" w:color="auto"/>
            </w:tcBorders>
            <w:textDirection w:val="btLr"/>
            <w:hideMark/>
          </w:tcPr>
          <w:p w:rsidR="00890D9F" w:rsidRDefault="00890D9F" w:rsidP="008A5FFC">
            <w:pPr>
              <w:ind w:left="113" w:right="113"/>
              <w:jc w:val="center"/>
              <w:rPr>
                <w:rFonts w:ascii="Times New Roman" w:hAnsi="Times New Roman"/>
                <w:sz w:val="20"/>
                <w:szCs w:val="20"/>
              </w:rPr>
            </w:pPr>
            <w:r>
              <w:rPr>
                <w:rFonts w:ascii="Times New Roman" w:hAnsi="Times New Roman"/>
                <w:sz w:val="20"/>
                <w:szCs w:val="20"/>
              </w:rPr>
              <w:t>Частные жилые дома</w:t>
            </w:r>
          </w:p>
        </w:tc>
        <w:tc>
          <w:tcPr>
            <w:tcW w:w="960" w:type="dxa"/>
            <w:gridSpan w:val="2"/>
            <w:tcBorders>
              <w:top w:val="single" w:sz="4" w:space="0" w:color="auto"/>
              <w:left w:val="single" w:sz="4" w:space="0" w:color="auto"/>
              <w:bottom w:val="single" w:sz="4" w:space="0" w:color="auto"/>
              <w:right w:val="single" w:sz="4" w:space="0" w:color="auto"/>
            </w:tcBorders>
            <w:textDirection w:val="btLr"/>
            <w:hideMark/>
          </w:tcPr>
          <w:p w:rsidR="00890D9F" w:rsidRDefault="00890D9F" w:rsidP="008A5FFC">
            <w:pPr>
              <w:ind w:left="113" w:right="113"/>
              <w:jc w:val="center"/>
              <w:rPr>
                <w:rFonts w:ascii="Times New Roman" w:hAnsi="Times New Roman"/>
                <w:sz w:val="20"/>
                <w:szCs w:val="20"/>
              </w:rPr>
            </w:pPr>
            <w:r>
              <w:rPr>
                <w:rFonts w:ascii="Times New Roman" w:hAnsi="Times New Roman"/>
                <w:sz w:val="20"/>
                <w:szCs w:val="20"/>
              </w:rPr>
              <w:t>Объекты соц. сферы</w:t>
            </w:r>
          </w:p>
        </w:tc>
        <w:tc>
          <w:tcPr>
            <w:tcW w:w="1196" w:type="dxa"/>
            <w:gridSpan w:val="2"/>
            <w:tcBorders>
              <w:top w:val="single" w:sz="4" w:space="0" w:color="auto"/>
              <w:left w:val="single" w:sz="4" w:space="0" w:color="auto"/>
              <w:bottom w:val="single" w:sz="4" w:space="0" w:color="auto"/>
              <w:right w:val="single" w:sz="4" w:space="0" w:color="auto"/>
            </w:tcBorders>
            <w:textDirection w:val="btLr"/>
            <w:hideMark/>
          </w:tcPr>
          <w:p w:rsidR="00890D9F" w:rsidRDefault="00890D9F" w:rsidP="008A5FFC">
            <w:pPr>
              <w:ind w:left="113" w:right="113"/>
              <w:jc w:val="center"/>
              <w:rPr>
                <w:rFonts w:ascii="Times New Roman" w:hAnsi="Times New Roman"/>
                <w:sz w:val="20"/>
                <w:szCs w:val="20"/>
              </w:rPr>
            </w:pPr>
            <w:r>
              <w:rPr>
                <w:rFonts w:ascii="Times New Roman" w:hAnsi="Times New Roman"/>
                <w:sz w:val="20"/>
                <w:szCs w:val="20"/>
              </w:rPr>
              <w:t>Прочие объекты</w:t>
            </w:r>
          </w:p>
        </w:tc>
        <w:tc>
          <w:tcPr>
            <w:tcW w:w="500" w:type="dxa"/>
            <w:tcBorders>
              <w:top w:val="single" w:sz="4" w:space="0" w:color="auto"/>
              <w:left w:val="single" w:sz="4" w:space="0" w:color="auto"/>
              <w:bottom w:val="single" w:sz="4" w:space="0" w:color="auto"/>
              <w:right w:val="single" w:sz="4" w:space="0" w:color="auto"/>
            </w:tcBorders>
            <w:textDirection w:val="btLr"/>
            <w:hideMark/>
          </w:tcPr>
          <w:p w:rsidR="00890D9F" w:rsidRDefault="00890D9F" w:rsidP="008A5FFC">
            <w:pPr>
              <w:ind w:left="113" w:right="113"/>
              <w:rPr>
                <w:rFonts w:ascii="Times New Roman" w:hAnsi="Times New Roman"/>
                <w:sz w:val="20"/>
                <w:szCs w:val="20"/>
              </w:rPr>
            </w:pPr>
            <w:r>
              <w:rPr>
                <w:rFonts w:ascii="Times New Roman" w:hAnsi="Times New Roman"/>
                <w:sz w:val="20"/>
                <w:szCs w:val="20"/>
              </w:rPr>
              <w:t>уголь</w:t>
            </w:r>
          </w:p>
        </w:tc>
        <w:tc>
          <w:tcPr>
            <w:tcW w:w="500" w:type="dxa"/>
            <w:tcBorders>
              <w:top w:val="single" w:sz="4" w:space="0" w:color="auto"/>
              <w:left w:val="single" w:sz="4" w:space="0" w:color="auto"/>
              <w:bottom w:val="single" w:sz="4" w:space="0" w:color="auto"/>
              <w:right w:val="single" w:sz="4" w:space="0" w:color="auto"/>
            </w:tcBorders>
            <w:textDirection w:val="btLr"/>
            <w:hideMark/>
          </w:tcPr>
          <w:p w:rsidR="00890D9F" w:rsidRDefault="00890D9F" w:rsidP="008A5FFC">
            <w:pPr>
              <w:ind w:left="113" w:right="113"/>
              <w:rPr>
                <w:rFonts w:ascii="Times New Roman" w:hAnsi="Times New Roman"/>
                <w:sz w:val="20"/>
                <w:szCs w:val="20"/>
              </w:rPr>
            </w:pPr>
            <w:r>
              <w:rPr>
                <w:rFonts w:ascii="Times New Roman" w:hAnsi="Times New Roman"/>
                <w:sz w:val="20"/>
                <w:szCs w:val="20"/>
              </w:rPr>
              <w:t>Жидкое топливо</w:t>
            </w:r>
          </w:p>
        </w:tc>
        <w:tc>
          <w:tcPr>
            <w:tcW w:w="500" w:type="dxa"/>
            <w:tcBorders>
              <w:top w:val="single" w:sz="4" w:space="0" w:color="auto"/>
              <w:left w:val="single" w:sz="4" w:space="0" w:color="auto"/>
              <w:bottom w:val="single" w:sz="4" w:space="0" w:color="auto"/>
              <w:right w:val="single" w:sz="4" w:space="0" w:color="auto"/>
            </w:tcBorders>
            <w:textDirection w:val="btLr"/>
            <w:hideMark/>
          </w:tcPr>
          <w:p w:rsidR="00890D9F" w:rsidRDefault="00890D9F" w:rsidP="008A5FFC">
            <w:pPr>
              <w:ind w:left="113" w:right="113"/>
              <w:rPr>
                <w:rFonts w:ascii="Times New Roman" w:hAnsi="Times New Roman"/>
                <w:sz w:val="20"/>
                <w:szCs w:val="20"/>
              </w:rPr>
            </w:pPr>
            <w:r>
              <w:rPr>
                <w:rFonts w:ascii="Times New Roman" w:hAnsi="Times New Roman"/>
                <w:sz w:val="20"/>
                <w:szCs w:val="20"/>
              </w:rPr>
              <w:t>дрова</w:t>
            </w:r>
          </w:p>
        </w:tc>
        <w:tc>
          <w:tcPr>
            <w:tcW w:w="456" w:type="dxa"/>
            <w:tcBorders>
              <w:top w:val="single" w:sz="4" w:space="0" w:color="auto"/>
              <w:left w:val="single" w:sz="4" w:space="0" w:color="auto"/>
              <w:bottom w:val="single" w:sz="4" w:space="0" w:color="auto"/>
              <w:right w:val="single" w:sz="4" w:space="0" w:color="auto"/>
            </w:tcBorders>
            <w:textDirection w:val="btLr"/>
            <w:hideMark/>
          </w:tcPr>
          <w:p w:rsidR="00890D9F" w:rsidRDefault="00890D9F" w:rsidP="008A5FFC">
            <w:pPr>
              <w:ind w:left="113" w:right="113"/>
              <w:rPr>
                <w:rFonts w:ascii="Times New Roman" w:hAnsi="Times New Roman"/>
                <w:sz w:val="20"/>
                <w:szCs w:val="20"/>
              </w:rPr>
            </w:pPr>
            <w:r>
              <w:rPr>
                <w:rFonts w:ascii="Times New Roman" w:hAnsi="Times New Roman"/>
                <w:sz w:val="20"/>
                <w:szCs w:val="20"/>
              </w:rPr>
              <w:t>Электро</w:t>
            </w:r>
          </w:p>
          <w:p w:rsidR="00890D9F" w:rsidRDefault="00890D9F" w:rsidP="008A5FFC">
            <w:pPr>
              <w:ind w:left="113" w:right="113"/>
              <w:rPr>
                <w:rFonts w:ascii="Times New Roman" w:hAnsi="Times New Roman"/>
                <w:sz w:val="20"/>
                <w:szCs w:val="20"/>
              </w:rPr>
            </w:pPr>
            <w:r>
              <w:rPr>
                <w:rFonts w:ascii="Times New Roman" w:hAnsi="Times New Roman"/>
                <w:sz w:val="20"/>
                <w:szCs w:val="20"/>
              </w:rPr>
              <w:t>энергия</w:t>
            </w:r>
          </w:p>
        </w:tc>
      </w:tr>
      <w:tr w:rsidR="00890D9F" w:rsidTr="008A5FFC">
        <w:trPr>
          <w:trHeight w:val="640"/>
        </w:trPr>
        <w:tc>
          <w:tcPr>
            <w:tcW w:w="264" w:type="dxa"/>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0"/>
                <w:szCs w:val="20"/>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м2</w:t>
            </w:r>
          </w:p>
        </w:tc>
        <w:tc>
          <w:tcPr>
            <w:tcW w:w="425"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Ед.</w:t>
            </w:r>
          </w:p>
        </w:tc>
        <w:tc>
          <w:tcPr>
            <w:tcW w:w="436"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м2</w:t>
            </w:r>
          </w:p>
        </w:tc>
        <w:tc>
          <w:tcPr>
            <w:tcW w:w="378"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Ед.</w:t>
            </w:r>
          </w:p>
        </w:tc>
        <w:tc>
          <w:tcPr>
            <w:tcW w:w="636"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м2</w:t>
            </w:r>
          </w:p>
        </w:tc>
        <w:tc>
          <w:tcPr>
            <w:tcW w:w="374"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Ед.</w:t>
            </w:r>
          </w:p>
        </w:tc>
        <w:tc>
          <w:tcPr>
            <w:tcW w:w="586"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м2</w:t>
            </w:r>
          </w:p>
        </w:tc>
        <w:tc>
          <w:tcPr>
            <w:tcW w:w="500"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Ед.</w:t>
            </w:r>
          </w:p>
        </w:tc>
        <w:tc>
          <w:tcPr>
            <w:tcW w:w="696"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м2</w:t>
            </w:r>
          </w:p>
        </w:tc>
        <w:tc>
          <w:tcPr>
            <w:tcW w:w="500"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тн.</w:t>
            </w:r>
          </w:p>
        </w:tc>
        <w:tc>
          <w:tcPr>
            <w:tcW w:w="500"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тн</w:t>
            </w:r>
          </w:p>
        </w:tc>
        <w:tc>
          <w:tcPr>
            <w:tcW w:w="500"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м3</w:t>
            </w:r>
          </w:p>
        </w:tc>
        <w:tc>
          <w:tcPr>
            <w:tcW w:w="456"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т.квт.час</w:t>
            </w:r>
          </w:p>
        </w:tc>
      </w:tr>
      <w:tr w:rsidR="00890D9F" w:rsidTr="008A5FFC">
        <w:trPr>
          <w:trHeight w:val="668"/>
        </w:trPr>
        <w:tc>
          <w:tcPr>
            <w:tcW w:w="264" w:type="dxa"/>
            <w:tcBorders>
              <w:top w:val="single" w:sz="4" w:space="0" w:color="auto"/>
              <w:left w:val="single" w:sz="4" w:space="0" w:color="auto"/>
              <w:bottom w:val="single" w:sz="4" w:space="0" w:color="auto"/>
              <w:right w:val="single" w:sz="4" w:space="0" w:color="auto"/>
            </w:tcBorders>
          </w:tcPr>
          <w:p w:rsidR="00890D9F" w:rsidRDefault="00890D9F" w:rsidP="008A5FFC">
            <w:pPr>
              <w:jc w:val="center"/>
              <w:rPr>
                <w:rFonts w:ascii="Times New Roman" w:hAnsi="Times New Roman"/>
                <w:sz w:val="20"/>
                <w:szCs w:val="20"/>
              </w:rPr>
            </w:pPr>
            <w:r>
              <w:rPr>
                <w:rFonts w:ascii="Times New Roman" w:hAnsi="Times New Roman"/>
                <w:sz w:val="20"/>
                <w:szCs w:val="20"/>
              </w:rPr>
              <w:lastRenderedPageBreak/>
              <w:t>1</w:t>
            </w:r>
          </w:p>
          <w:p w:rsidR="00890D9F" w:rsidRDefault="00890D9F" w:rsidP="008A5FFC">
            <w:pPr>
              <w:jc w:val="center"/>
              <w:rPr>
                <w:rFonts w:ascii="Times New Roman" w:hAnsi="Times New Roman"/>
                <w:sz w:val="20"/>
                <w:szCs w:val="20"/>
              </w:rPr>
            </w:pPr>
          </w:p>
        </w:tc>
        <w:tc>
          <w:tcPr>
            <w:tcW w:w="1262"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п. Березняки</w:t>
            </w:r>
          </w:p>
        </w:tc>
        <w:tc>
          <w:tcPr>
            <w:tcW w:w="709"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КЭВ</w:t>
            </w:r>
          </w:p>
          <w:p w:rsidR="00890D9F" w:rsidRDefault="00890D9F" w:rsidP="008A5FFC">
            <w:pPr>
              <w:jc w:val="center"/>
              <w:rPr>
                <w:rFonts w:ascii="Times New Roman" w:hAnsi="Times New Roman"/>
                <w:sz w:val="20"/>
                <w:szCs w:val="20"/>
              </w:rPr>
            </w:pPr>
            <w:r>
              <w:rPr>
                <w:rFonts w:ascii="Times New Roman" w:hAnsi="Times New Roman"/>
                <w:sz w:val="20"/>
                <w:szCs w:val="20"/>
              </w:rPr>
              <w:t>6000/6</w:t>
            </w:r>
          </w:p>
        </w:tc>
        <w:tc>
          <w:tcPr>
            <w:tcW w:w="567"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48</w:t>
            </w:r>
          </w:p>
        </w:tc>
        <w:tc>
          <w:tcPr>
            <w:tcW w:w="567"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17660,3</w:t>
            </w:r>
          </w:p>
        </w:tc>
        <w:tc>
          <w:tcPr>
            <w:tcW w:w="425"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w:t>
            </w:r>
          </w:p>
        </w:tc>
        <w:tc>
          <w:tcPr>
            <w:tcW w:w="436"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w:t>
            </w:r>
          </w:p>
        </w:tc>
        <w:tc>
          <w:tcPr>
            <w:tcW w:w="378"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27</w:t>
            </w:r>
          </w:p>
        </w:tc>
        <w:tc>
          <w:tcPr>
            <w:tcW w:w="636"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2985,9</w:t>
            </w:r>
          </w:p>
        </w:tc>
        <w:tc>
          <w:tcPr>
            <w:tcW w:w="374"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7</w:t>
            </w:r>
          </w:p>
        </w:tc>
        <w:tc>
          <w:tcPr>
            <w:tcW w:w="586"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5754,5</w:t>
            </w:r>
          </w:p>
        </w:tc>
        <w:tc>
          <w:tcPr>
            <w:tcW w:w="500"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1</w:t>
            </w:r>
          </w:p>
        </w:tc>
        <w:tc>
          <w:tcPr>
            <w:tcW w:w="696"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354,6</w:t>
            </w:r>
          </w:p>
        </w:tc>
        <w:tc>
          <w:tcPr>
            <w:tcW w:w="500"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w:t>
            </w:r>
          </w:p>
        </w:tc>
        <w:tc>
          <w:tcPr>
            <w:tcW w:w="500"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w:t>
            </w:r>
          </w:p>
        </w:tc>
        <w:tc>
          <w:tcPr>
            <w:tcW w:w="500"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w:t>
            </w:r>
          </w:p>
        </w:tc>
        <w:tc>
          <w:tcPr>
            <w:tcW w:w="456" w:type="dxa"/>
            <w:tcBorders>
              <w:top w:val="single" w:sz="4" w:space="0" w:color="auto"/>
              <w:left w:val="single" w:sz="4" w:space="0" w:color="auto"/>
              <w:bottom w:val="single" w:sz="4" w:space="0" w:color="auto"/>
              <w:right w:val="single" w:sz="4" w:space="0" w:color="auto"/>
            </w:tcBorders>
          </w:tcPr>
          <w:p w:rsidR="00890D9F" w:rsidRDefault="00890D9F" w:rsidP="008A5FFC">
            <w:pPr>
              <w:jc w:val="center"/>
              <w:rPr>
                <w:rFonts w:ascii="Times New Roman" w:hAnsi="Times New Roman"/>
                <w:sz w:val="20"/>
                <w:szCs w:val="20"/>
              </w:rPr>
            </w:pPr>
          </w:p>
        </w:tc>
      </w:tr>
    </w:tbl>
    <w:p w:rsidR="00890D9F" w:rsidRDefault="00890D9F" w:rsidP="00890D9F">
      <w:pPr>
        <w:spacing w:after="0" w:line="240" w:lineRule="auto"/>
        <w:jc w:val="both"/>
        <w:rPr>
          <w:rFonts w:ascii="Times New Roman" w:hAnsi="Times New Roman"/>
          <w:sz w:val="24"/>
          <w:szCs w:val="24"/>
        </w:rPr>
      </w:pP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Любую теплоэнергетическую систему с целью анализа надежности работы можно условно разбить на три основных участка:</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участок производства тепловой энергии (котельная);</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xml:space="preserve">- участок транспортировки тепловой энергии потребителю (трубопроводы </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тепловых сетей);</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участок потребления тепловой энергии (отапливаемые объекты).</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Каждый из приведенных участков обладает характерными непроизводственными потерями, снижение которых и является основной функцией энергосбережения.</w:t>
      </w:r>
    </w:p>
    <w:p w:rsidR="00890D9F" w:rsidRDefault="00890D9F" w:rsidP="00890D9F">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Существующие проблемы котельной п. Березняки:</w:t>
      </w:r>
    </w:p>
    <w:p w:rsidR="00890D9F" w:rsidRDefault="00890D9F" w:rsidP="00890D9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изношенность оборудования</w:t>
      </w:r>
    </w:p>
    <w:p w:rsidR="00890D9F" w:rsidRDefault="00890D9F" w:rsidP="00890D9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высокая стоимость электрической энергии. </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Существующие проблемы тепловых сетей:</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color w:val="000000"/>
          <w:sz w:val="24"/>
          <w:szCs w:val="24"/>
          <w:lang w:eastAsia="ru-RU"/>
        </w:rPr>
        <w:t xml:space="preserve">- </w:t>
      </w:r>
      <w:r>
        <w:rPr>
          <w:rFonts w:ascii="Times New Roman" w:hAnsi="Times New Roman"/>
          <w:sz w:val="24"/>
          <w:szCs w:val="24"/>
        </w:rPr>
        <w:t xml:space="preserve">ветхие тепловые сети </w:t>
      </w:r>
    </w:p>
    <w:p w:rsidR="00890D9F" w:rsidRPr="00051A90" w:rsidRDefault="00890D9F" w:rsidP="00890D9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Администрацией Березняковского сельского  поселения Нижнеилимского района утверждена долгосрочная целевая программа «Энергосбережение и повышение энергетической эф</w:t>
      </w:r>
      <w:r w:rsidRPr="00051A90">
        <w:rPr>
          <w:rFonts w:ascii="Times New Roman" w:hAnsi="Times New Roman"/>
          <w:color w:val="000000"/>
          <w:sz w:val="24"/>
          <w:szCs w:val="24"/>
          <w:lang w:eastAsia="ru-RU"/>
        </w:rPr>
        <w:t xml:space="preserve">фективности». </w:t>
      </w:r>
    </w:p>
    <w:p w:rsidR="00890D9F" w:rsidRPr="00E70810" w:rsidRDefault="00890D9F" w:rsidP="00890D9F">
      <w:pPr>
        <w:ind w:firstLine="709"/>
        <w:jc w:val="both"/>
        <w:rPr>
          <w:rFonts w:asciiTheme="majorHAnsi" w:hAnsiTheme="majorHAnsi"/>
          <w:sz w:val="24"/>
          <w:szCs w:val="24"/>
        </w:rPr>
      </w:pPr>
      <w:r w:rsidRPr="00051A90">
        <w:rPr>
          <w:rFonts w:ascii="Times New Roman" w:hAnsi="Times New Roman"/>
          <w:sz w:val="24"/>
          <w:szCs w:val="24"/>
          <w:lang w:eastAsia="ru-RU"/>
        </w:rPr>
        <w:t xml:space="preserve">В п.Березняки планируется строительство нового теплоисточника. В соответствии со «Схемой теплоснабжения Березняковского сельского поселения на период с 2013 по 2028гг.», </w:t>
      </w:r>
      <w:r w:rsidRPr="00051A90">
        <w:rPr>
          <w:rFonts w:ascii="Times New Roman" w:hAnsi="Times New Roman"/>
          <w:sz w:val="24"/>
          <w:szCs w:val="24"/>
        </w:rPr>
        <w:t>Администрация Березняковского сельского поселения и ресурсоснабжающая организация ООО «Электрические котельные Березняки» пришли к единому решению по строительству угольной котельной на территории п.Березняки.</w:t>
      </w:r>
    </w:p>
    <w:p w:rsidR="00890D9F" w:rsidRDefault="00890D9F" w:rsidP="00890D9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Водоснабжение</w:t>
      </w:r>
    </w:p>
    <w:p w:rsidR="00890D9F" w:rsidRDefault="00890D9F" w:rsidP="00890D9F">
      <w:pPr>
        <w:spacing w:after="0" w:line="240" w:lineRule="auto"/>
        <w:ind w:firstLine="567"/>
        <w:jc w:val="center"/>
        <w:rPr>
          <w:rFonts w:ascii="Times New Roman" w:hAnsi="Times New Roman"/>
          <w:b/>
          <w:sz w:val="24"/>
          <w:szCs w:val="24"/>
          <w:lang w:eastAsia="ru-RU"/>
        </w:rPr>
      </w:pP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Ресурсоснабжающей организацией в сфере холодного водоснабжения является ООО «КомСервис», выполняющая работы и оказывающая услуги в том числе:</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добыча пресных подземных вод для хозяйственно- питьевого водоснабжения;</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подключение потребителей к системе водоснабжения;</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обслуживание водопроводных сетей;</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установка приборов учета (водомеров), их опломбировка;</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демонтаж и монтаж линий водоснабжения.</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Взаимоотношения предприятия с потребителями услуг осуществляются на договорной основе. Оплата услуг, предоставляемых ООО «КомСервис» в Березняковском сельском поселении осуществляются непосредственно через кассу предприятия.</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Качество поставляемых услуг соответствует требованиям, определенным действующим законодательством. По данным протоколов лабораторных исследований, проведенных Филиалом Федерального государственного учреждения здравоохранения «Центр гигиены и эпидемиологии в Иркутской области» в Нижнеилимском районе, пробы воды из скважин водозабора Березняковского сельского поселения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Организации технической эксплуатации систем водоснабжения обеспечивают их надлежащее использование и сохранность.</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Водоснабжение п. Березняки централизованное от водозабора подземных вод, состоящего из 2-х скважин и насосной станции 2-го подъема. Станция обеспечивает водой котельную, канализационные очистные сооружения, промышленную зону, объекты жилого и социального назначения. Протяженность сетей составляет 8,8 км.</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Дебит скважин водозабора подземных вод Березняковского сельского поселения:</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скважина №1 – 0,96 тыс. м3/сут;</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скважина №2 – 0,96 тыс. м3/сут;</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xml:space="preserve">- скважина п. Игирма №1 – 0,50 тыс. м3/сут.  </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скважина п. Игирма №2 (школьная котельная) – 0,16 тыс. м3/сут</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Производительность водозабора составляет 1,92 тыс. м3/сут.</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На территории Березняковского сельского поселения находится Игирминское месторождение пресных подземных вод, на расстоянии 1,0 км к северу от п. Березняки междуречье рек Илима и Игирмы.</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Утвержденные запасы подземных вод составляют, тыс. м3/сут: кат. А - 4,2; В - 4,2;. С1 - 2,0; Всего - 10,4. Утверждены протоколом ТКЗ от 1988 г. № 226.</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Месторождение эксплуатируется одним предприятиям ООО «КомСервис».</w:t>
      </w:r>
    </w:p>
    <w:p w:rsidR="00890D9F" w:rsidRDefault="00890D9F" w:rsidP="00890D9F">
      <w:pPr>
        <w:spacing w:after="0" w:line="240" w:lineRule="auto"/>
        <w:ind w:firstLine="567"/>
        <w:jc w:val="both"/>
        <w:rPr>
          <w:rFonts w:ascii="Times New Roman" w:hAnsi="Times New Roman"/>
          <w:sz w:val="24"/>
          <w:szCs w:val="24"/>
        </w:rPr>
      </w:pPr>
    </w:p>
    <w:p w:rsidR="00890D9F" w:rsidRDefault="00890D9F" w:rsidP="00890D9F">
      <w:pPr>
        <w:spacing w:after="0" w:line="240" w:lineRule="auto"/>
        <w:ind w:firstLine="567"/>
        <w:jc w:val="right"/>
        <w:rPr>
          <w:rFonts w:ascii="Times New Roman" w:hAnsi="Times New Roman"/>
          <w:sz w:val="24"/>
          <w:szCs w:val="24"/>
          <w:highlight w:val="yellow"/>
        </w:rPr>
      </w:pPr>
      <w:r>
        <w:rPr>
          <w:noProof/>
          <w:bdr w:val="single" w:sz="4" w:space="0" w:color="auto" w:frame="1"/>
          <w:lang w:eastAsia="ru-RU"/>
        </w:rPr>
        <w:drawing>
          <wp:inline distT="0" distB="0" distL="0" distR="0" wp14:anchorId="2A82EEAB" wp14:editId="7C0ADDE6">
            <wp:extent cx="5543550" cy="2676525"/>
            <wp:effectExtent l="0" t="0" r="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rFonts w:ascii="Times New Roman" w:hAnsi="Times New Roman"/>
          <w:sz w:val="24"/>
          <w:szCs w:val="24"/>
        </w:rPr>
        <w:t>\</w:t>
      </w:r>
    </w:p>
    <w:p w:rsidR="00890D9F" w:rsidRDefault="00890D9F" w:rsidP="00890D9F">
      <w:pPr>
        <w:spacing w:after="0" w:line="240" w:lineRule="auto"/>
        <w:ind w:firstLine="567"/>
        <w:jc w:val="center"/>
        <w:rPr>
          <w:rFonts w:ascii="Times New Roman" w:hAnsi="Times New Roman"/>
          <w:sz w:val="24"/>
          <w:szCs w:val="24"/>
        </w:rPr>
      </w:pPr>
      <w:r>
        <w:rPr>
          <w:rFonts w:ascii="Times New Roman" w:hAnsi="Times New Roman"/>
          <w:sz w:val="24"/>
          <w:szCs w:val="24"/>
        </w:rPr>
        <w:t>Диаграмма 2.1</w:t>
      </w:r>
    </w:p>
    <w:p w:rsidR="00890D9F" w:rsidRDefault="00890D9F" w:rsidP="00890D9F">
      <w:pPr>
        <w:spacing w:after="0" w:line="240" w:lineRule="auto"/>
        <w:ind w:firstLine="567"/>
        <w:jc w:val="both"/>
        <w:rPr>
          <w:rFonts w:ascii="Times New Roman" w:hAnsi="Times New Roman"/>
          <w:sz w:val="24"/>
          <w:szCs w:val="24"/>
        </w:rPr>
      </w:pP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xml:space="preserve">Вывод: Объем потребления в разрезе рассматриваемых лет имеет довольно равномерную динамику. Большая часть объема потребления приходится на население- 70%, Потери составляют - 11%. </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Основными статьями затрат в себестоимости услуги водоснабжения являются затраты по статьям: «фонд оплаты труда», «электроэнергия», «эксплуатационные расходы».</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b/>
          <w:sz w:val="24"/>
          <w:szCs w:val="24"/>
          <w:lang w:eastAsia="ru-RU"/>
        </w:rPr>
        <w:t xml:space="preserve">Надежность работы системы водоснабжения. </w:t>
      </w:r>
      <w:r>
        <w:rPr>
          <w:rFonts w:ascii="Times New Roman" w:hAnsi="Times New Roman"/>
          <w:sz w:val="24"/>
          <w:szCs w:val="24"/>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-в первый пояс зон санитарной охраны включается территория в радиусе 30-50 м. вокруг скважины. Территория первого пояса ограждается и благоустраивается, запрещается пребывание лиц, неработающих на головных сооружениях;</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 Пин 2.1.4.1110-02.</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b/>
          <w:sz w:val="24"/>
          <w:szCs w:val="24"/>
        </w:rPr>
        <w:t>Существующие проблемы системы водоснабжения</w:t>
      </w:r>
      <w:r>
        <w:rPr>
          <w:rFonts w:ascii="Times New Roman" w:hAnsi="Times New Roman"/>
          <w:sz w:val="24"/>
          <w:szCs w:val="24"/>
        </w:rPr>
        <w:t>:</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Отсутствие современных технологий водоочистки.</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Аварийное состояние водонапорной башни (бака накопителя)</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Высокая изношенность  сетей.</w:t>
      </w:r>
    </w:p>
    <w:p w:rsidR="00890D9F" w:rsidRDefault="00890D9F" w:rsidP="00890D9F">
      <w:pPr>
        <w:spacing w:after="0" w:line="240" w:lineRule="auto"/>
        <w:ind w:firstLine="567"/>
        <w:jc w:val="center"/>
        <w:rPr>
          <w:rFonts w:ascii="Times New Roman" w:hAnsi="Times New Roman"/>
          <w:b/>
          <w:sz w:val="24"/>
          <w:szCs w:val="24"/>
          <w:lang w:eastAsia="ru-RU"/>
        </w:rPr>
      </w:pPr>
    </w:p>
    <w:p w:rsidR="00890D9F" w:rsidRDefault="00890D9F" w:rsidP="00890D9F">
      <w:pPr>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lastRenderedPageBreak/>
        <w:t>Водоотведение</w:t>
      </w:r>
    </w:p>
    <w:p w:rsidR="00890D9F" w:rsidRDefault="00890D9F" w:rsidP="00890D9F">
      <w:pPr>
        <w:spacing w:after="0" w:line="240" w:lineRule="auto"/>
        <w:ind w:firstLine="567"/>
        <w:jc w:val="center"/>
        <w:rPr>
          <w:rFonts w:ascii="Times New Roman" w:hAnsi="Times New Roman"/>
          <w:b/>
          <w:sz w:val="24"/>
          <w:szCs w:val="24"/>
          <w:lang w:eastAsia="ru-RU"/>
        </w:rPr>
      </w:pP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Водоотведение п.Березняки централизованное, осуществляется по канализационным сетям, протяженность которых составляет 8,5 км., насосной станцией на канализационные очистные сооружения</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Стоки от жилой застройки и зданий социально-культурного и бытового назначения в самотечном режиме поступают на канализационную насосную станцию и далее напорными трубопроводами направляются на канализационные очистные сооружения. Проектная мощность очистных сооружений 700 м3/сутки. Канализационные очистные сооружения находятся в аварийном  состоянии. Установленная фактическая мощность – 200. м3/сут.</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Цены и тарифы.</w:t>
      </w:r>
    </w:p>
    <w:p w:rsidR="00890D9F" w:rsidRDefault="00890D9F" w:rsidP="00890D9F">
      <w:pPr>
        <w:spacing w:after="0" w:line="240" w:lineRule="auto"/>
        <w:ind w:firstLine="567"/>
        <w:jc w:val="right"/>
        <w:rPr>
          <w:rFonts w:ascii="Times New Roman" w:hAnsi="Times New Roman"/>
          <w:sz w:val="24"/>
          <w:szCs w:val="24"/>
        </w:rPr>
      </w:pPr>
      <w:r>
        <w:rPr>
          <w:rFonts w:ascii="Times New Roman" w:hAnsi="Times New Roman"/>
          <w:sz w:val="24"/>
          <w:szCs w:val="24"/>
        </w:rPr>
        <w:t>Таблица 2.3</w:t>
      </w:r>
    </w:p>
    <w:p w:rsidR="00890D9F" w:rsidRDefault="00890D9F" w:rsidP="00890D9F">
      <w:pPr>
        <w:spacing w:after="0" w:line="240" w:lineRule="auto"/>
        <w:ind w:firstLine="567"/>
        <w:jc w:val="righ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2"/>
        <w:gridCol w:w="1645"/>
        <w:gridCol w:w="1646"/>
        <w:gridCol w:w="1646"/>
        <w:gridCol w:w="2057"/>
        <w:gridCol w:w="1613"/>
      </w:tblGrid>
      <w:tr w:rsidR="00890D9F" w:rsidTr="008A5FFC">
        <w:tc>
          <w:tcPr>
            <w:tcW w:w="733"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Потребитель</w:t>
            </w:r>
          </w:p>
        </w:tc>
        <w:tc>
          <w:tcPr>
            <w:tcW w:w="816"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2010 (руб/м3)</w:t>
            </w:r>
          </w:p>
        </w:tc>
        <w:tc>
          <w:tcPr>
            <w:tcW w:w="816"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2011 (руб/м3)</w:t>
            </w:r>
          </w:p>
        </w:tc>
        <w:tc>
          <w:tcPr>
            <w:tcW w:w="816"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2012 (руб/м3)</w:t>
            </w:r>
          </w:p>
        </w:tc>
        <w:tc>
          <w:tcPr>
            <w:tcW w:w="1019"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2013 (руб/м3)</w:t>
            </w:r>
          </w:p>
        </w:tc>
        <w:tc>
          <w:tcPr>
            <w:tcW w:w="800"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2014 (руб/м3)</w:t>
            </w:r>
          </w:p>
        </w:tc>
      </w:tr>
      <w:tr w:rsidR="00890D9F" w:rsidTr="008A5FFC">
        <w:tc>
          <w:tcPr>
            <w:tcW w:w="733"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Население</w:t>
            </w:r>
          </w:p>
        </w:tc>
        <w:tc>
          <w:tcPr>
            <w:tcW w:w="816"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38,12</w:t>
            </w:r>
          </w:p>
        </w:tc>
        <w:tc>
          <w:tcPr>
            <w:tcW w:w="816"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38,12</w:t>
            </w:r>
          </w:p>
        </w:tc>
        <w:tc>
          <w:tcPr>
            <w:tcW w:w="816"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38,12</w:t>
            </w:r>
          </w:p>
        </w:tc>
        <w:tc>
          <w:tcPr>
            <w:tcW w:w="1019"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38,12</w:t>
            </w:r>
          </w:p>
        </w:tc>
        <w:tc>
          <w:tcPr>
            <w:tcW w:w="800"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38,12</w:t>
            </w:r>
          </w:p>
        </w:tc>
      </w:tr>
    </w:tbl>
    <w:p w:rsidR="00890D9F" w:rsidRDefault="00890D9F" w:rsidP="00890D9F">
      <w:pPr>
        <w:spacing w:after="0" w:line="240" w:lineRule="auto"/>
        <w:ind w:firstLine="567"/>
        <w:jc w:val="both"/>
        <w:rPr>
          <w:rFonts w:ascii="Times New Roman" w:hAnsi="Times New Roman"/>
          <w:sz w:val="24"/>
          <w:szCs w:val="24"/>
        </w:rPr>
      </w:pPr>
    </w:p>
    <w:p w:rsidR="00890D9F" w:rsidRDefault="00890D9F" w:rsidP="00890D9F">
      <w:pPr>
        <w:spacing w:after="0" w:line="240" w:lineRule="auto"/>
        <w:ind w:firstLine="567"/>
        <w:jc w:val="both"/>
        <w:rPr>
          <w:rFonts w:ascii="Times New Roman" w:hAnsi="Times New Roman"/>
          <w:b/>
          <w:sz w:val="24"/>
          <w:szCs w:val="24"/>
        </w:rPr>
      </w:pPr>
      <w:r>
        <w:rPr>
          <w:rFonts w:ascii="Times New Roman" w:hAnsi="Times New Roman"/>
          <w:b/>
          <w:sz w:val="24"/>
          <w:szCs w:val="24"/>
        </w:rPr>
        <w:t>Существующее положение в сфере водоотведения.</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Объекты КОС эксплуатировались более 30 лет в условиях агрессивной жидкостной и газовой среды. Конструкция здания КОС подвержены различной степени износа, повреждений и разрушений. Разрушению подверглись практически все виды материалов, конструкций – бетон, арматура, кирпичная кладка, деревянные изделия ИГОО «Экологическая группа» выполнен рабочий проект строительства очистных сооружений хозяйственно-бытовых сточных вод «Альфа-7ХБ» Проектная мощность очистных сооружений – 200м3/сут. Состав очистных сооружений «Альфа-7ХБ» следующий:</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Комплекс  «Альфа-7ХБ» по очистке сточных вод:</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производственные помещение;</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реагентное хозяйство;</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вентиляционная камера;</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операторская;</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сан.узел.</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резервуар-усреднитель;</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складское хозяйство.</w:t>
      </w:r>
    </w:p>
    <w:p w:rsidR="00890D9F" w:rsidRDefault="00890D9F" w:rsidP="00890D9F">
      <w:pPr>
        <w:spacing w:after="0" w:line="240" w:lineRule="auto"/>
        <w:rPr>
          <w:rFonts w:ascii="Times New Roman" w:hAnsi="Times New Roman"/>
          <w:b/>
          <w:sz w:val="24"/>
          <w:szCs w:val="24"/>
          <w:lang w:eastAsia="ru-RU"/>
        </w:rPr>
      </w:pPr>
    </w:p>
    <w:p w:rsidR="00890D9F" w:rsidRDefault="00890D9F" w:rsidP="00890D9F">
      <w:pPr>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Электроснабжение</w:t>
      </w:r>
    </w:p>
    <w:p w:rsidR="00890D9F" w:rsidRDefault="00890D9F" w:rsidP="00890D9F">
      <w:pPr>
        <w:spacing w:after="0" w:line="240" w:lineRule="auto"/>
        <w:ind w:firstLine="567"/>
        <w:jc w:val="center"/>
        <w:rPr>
          <w:rFonts w:ascii="Times New Roman" w:hAnsi="Times New Roman"/>
          <w:b/>
          <w:sz w:val="24"/>
          <w:szCs w:val="24"/>
          <w:lang w:eastAsia="ru-RU"/>
        </w:rPr>
      </w:pP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Электроснабжение Нижнеилимского района Иркутской области осуществляется от Братского и Усть-Илимского энергоузлов от подстанций, находящихся в собственности ЗАО «Северные электрические сети», ВСЖД РАО РЖД и ЗАО «Братские электрические сети». </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Электроснабжение Березняковского сельского поселения осуществляется от ПС «Березняки» 110/35/6/10, которая получает питание от воздушной линии ВЛ 110 кВ ПС «Рудногорская» - ПС «Березняки». </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Проходящие по территории Березняковского МО проходят следующие воздушные линии напряжением 35 кВ и выше.</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Электрические сети 35-10кВ, проходящие по территории Березняковского МО, выполнены воздушными одно-и двухцепными.</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Протяженность воздушных и кабельных линий представлена в таблице 2.4.</w:t>
      </w:r>
    </w:p>
    <w:p w:rsidR="00890D9F" w:rsidRDefault="00890D9F" w:rsidP="00890D9F">
      <w:pPr>
        <w:autoSpaceDE w:val="0"/>
        <w:autoSpaceDN w:val="0"/>
        <w:adjustRightInd w:val="0"/>
        <w:spacing w:after="0" w:line="240" w:lineRule="auto"/>
        <w:ind w:firstLine="708"/>
        <w:jc w:val="right"/>
        <w:rPr>
          <w:rFonts w:ascii="Times New Roman" w:hAnsi="Times New Roman"/>
          <w:sz w:val="24"/>
          <w:szCs w:val="24"/>
        </w:rPr>
      </w:pPr>
      <w:r>
        <w:rPr>
          <w:rFonts w:ascii="Times New Roman" w:hAnsi="Times New Roman"/>
          <w:sz w:val="24"/>
          <w:szCs w:val="24"/>
        </w:rPr>
        <w:t>Таблица 2.4</w:t>
      </w:r>
    </w:p>
    <w:p w:rsidR="00890D9F" w:rsidRDefault="00890D9F" w:rsidP="00890D9F">
      <w:pPr>
        <w:autoSpaceDE w:val="0"/>
        <w:autoSpaceDN w:val="0"/>
        <w:adjustRightInd w:val="0"/>
        <w:spacing w:after="0" w:line="240" w:lineRule="auto"/>
        <w:ind w:firstLine="708"/>
        <w:jc w:val="right"/>
        <w:rPr>
          <w:rFonts w:ascii="Times New Roman" w:hAnsi="Times New Roman"/>
          <w:sz w:val="24"/>
          <w:szCs w:val="24"/>
        </w:rPr>
      </w:pP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671"/>
        <w:gridCol w:w="783"/>
        <w:gridCol w:w="511"/>
        <w:gridCol w:w="447"/>
        <w:gridCol w:w="466"/>
        <w:gridCol w:w="447"/>
        <w:gridCol w:w="516"/>
        <w:gridCol w:w="671"/>
        <w:gridCol w:w="466"/>
        <w:gridCol w:w="447"/>
        <w:gridCol w:w="647"/>
        <w:gridCol w:w="1886"/>
        <w:gridCol w:w="592"/>
        <w:gridCol w:w="522"/>
      </w:tblGrid>
      <w:tr w:rsidR="00890D9F" w:rsidTr="008A5FFC">
        <w:trPr>
          <w:trHeight w:val="860"/>
        </w:trPr>
        <w:tc>
          <w:tcPr>
            <w:tcW w:w="1398" w:type="dxa"/>
            <w:vMerge w:val="restart"/>
            <w:tcBorders>
              <w:top w:val="single" w:sz="4" w:space="0" w:color="auto"/>
              <w:left w:val="single" w:sz="4" w:space="0" w:color="auto"/>
              <w:bottom w:val="single" w:sz="4" w:space="0" w:color="auto"/>
              <w:right w:val="single" w:sz="4" w:space="0" w:color="auto"/>
            </w:tcBorders>
          </w:tcPr>
          <w:p w:rsidR="00890D9F" w:rsidRDefault="00890D9F" w:rsidP="008A5FFC">
            <w:pPr>
              <w:jc w:val="center"/>
              <w:rPr>
                <w:rFonts w:ascii="Times New Roman" w:hAnsi="Times New Roman"/>
                <w:sz w:val="20"/>
                <w:szCs w:val="20"/>
              </w:rPr>
            </w:pPr>
          </w:p>
          <w:p w:rsidR="00890D9F" w:rsidRDefault="00890D9F" w:rsidP="008A5FFC">
            <w:pPr>
              <w:jc w:val="center"/>
              <w:rPr>
                <w:rFonts w:ascii="Times New Roman" w:hAnsi="Times New Roman"/>
                <w:sz w:val="20"/>
                <w:szCs w:val="20"/>
              </w:rPr>
            </w:pPr>
            <w:r>
              <w:rPr>
                <w:rFonts w:ascii="Times New Roman" w:hAnsi="Times New Roman"/>
                <w:sz w:val="20"/>
                <w:szCs w:val="20"/>
              </w:rPr>
              <w:t>Наименование населенного пункта</w:t>
            </w:r>
          </w:p>
          <w:p w:rsidR="00890D9F" w:rsidRDefault="00890D9F" w:rsidP="008A5FFC">
            <w:pPr>
              <w:jc w:val="center"/>
              <w:rPr>
                <w:rFonts w:ascii="Times New Roman" w:hAnsi="Times New Roman"/>
                <w:sz w:val="20"/>
                <w:szCs w:val="20"/>
              </w:rPr>
            </w:pPr>
          </w:p>
          <w:p w:rsidR="00890D9F" w:rsidRDefault="00890D9F" w:rsidP="008A5FFC">
            <w:pPr>
              <w:jc w:val="center"/>
              <w:rPr>
                <w:rFonts w:ascii="Times New Roman" w:hAnsi="Times New Roman"/>
                <w:sz w:val="20"/>
                <w:szCs w:val="20"/>
              </w:rPr>
            </w:pPr>
          </w:p>
          <w:p w:rsidR="00890D9F" w:rsidRDefault="00890D9F" w:rsidP="008A5FFC">
            <w:pPr>
              <w:jc w:val="center"/>
              <w:rPr>
                <w:rFonts w:ascii="Times New Roman" w:hAnsi="Times New Roman"/>
                <w:sz w:val="20"/>
                <w:szCs w:val="20"/>
              </w:rPr>
            </w:pPr>
          </w:p>
          <w:p w:rsidR="00890D9F" w:rsidRDefault="00890D9F" w:rsidP="008A5FFC">
            <w:pPr>
              <w:jc w:val="center"/>
              <w:rPr>
                <w:rFonts w:ascii="Times New Roman" w:hAnsi="Times New Roman"/>
                <w:sz w:val="20"/>
                <w:szCs w:val="20"/>
              </w:rPr>
            </w:pPr>
          </w:p>
        </w:tc>
        <w:tc>
          <w:tcPr>
            <w:tcW w:w="6052" w:type="dxa"/>
            <w:gridSpan w:val="11"/>
            <w:tcBorders>
              <w:top w:val="single" w:sz="4" w:space="0" w:color="auto"/>
              <w:left w:val="single" w:sz="4" w:space="0" w:color="auto"/>
              <w:bottom w:val="single" w:sz="4" w:space="0" w:color="auto"/>
              <w:right w:val="single" w:sz="4" w:space="0" w:color="auto"/>
            </w:tcBorders>
          </w:tcPr>
          <w:p w:rsidR="00890D9F" w:rsidRDefault="00890D9F" w:rsidP="008A5FFC">
            <w:pPr>
              <w:jc w:val="center"/>
              <w:rPr>
                <w:rFonts w:ascii="Times New Roman" w:hAnsi="Times New Roman"/>
                <w:sz w:val="20"/>
                <w:szCs w:val="20"/>
              </w:rPr>
            </w:pPr>
          </w:p>
          <w:p w:rsidR="00890D9F" w:rsidRDefault="00890D9F" w:rsidP="008A5FFC">
            <w:pPr>
              <w:jc w:val="center"/>
              <w:rPr>
                <w:rFonts w:ascii="Times New Roman" w:hAnsi="Times New Roman"/>
                <w:sz w:val="20"/>
                <w:szCs w:val="20"/>
              </w:rPr>
            </w:pPr>
            <w:r>
              <w:rPr>
                <w:rFonts w:ascii="Times New Roman" w:hAnsi="Times New Roman"/>
                <w:sz w:val="20"/>
                <w:szCs w:val="20"/>
              </w:rPr>
              <w:t>Протяженность электрических сетей</w:t>
            </w:r>
          </w:p>
        </w:tc>
        <w:tc>
          <w:tcPr>
            <w:tcW w:w="1795" w:type="dxa"/>
            <w:vMerge w:val="restart"/>
            <w:tcBorders>
              <w:top w:val="single" w:sz="4" w:space="0" w:color="auto"/>
              <w:left w:val="single" w:sz="4" w:space="0" w:color="auto"/>
              <w:bottom w:val="single" w:sz="4" w:space="0" w:color="auto"/>
              <w:right w:val="single" w:sz="4" w:space="0" w:color="auto"/>
            </w:tcBorders>
          </w:tcPr>
          <w:p w:rsidR="00890D9F" w:rsidRDefault="00890D9F" w:rsidP="008A5FFC">
            <w:pPr>
              <w:jc w:val="center"/>
              <w:rPr>
                <w:rFonts w:ascii="Times New Roman" w:hAnsi="Times New Roman"/>
                <w:sz w:val="20"/>
                <w:szCs w:val="20"/>
              </w:rPr>
            </w:pPr>
          </w:p>
          <w:p w:rsidR="00890D9F" w:rsidRDefault="00890D9F" w:rsidP="008A5FFC">
            <w:pPr>
              <w:jc w:val="center"/>
              <w:rPr>
                <w:rFonts w:ascii="Times New Roman" w:hAnsi="Times New Roman"/>
                <w:sz w:val="20"/>
                <w:szCs w:val="20"/>
              </w:rPr>
            </w:pPr>
          </w:p>
          <w:p w:rsidR="00890D9F" w:rsidRDefault="00890D9F" w:rsidP="008A5FFC">
            <w:pPr>
              <w:jc w:val="center"/>
              <w:rPr>
                <w:rFonts w:ascii="Times New Roman" w:hAnsi="Times New Roman"/>
                <w:sz w:val="20"/>
                <w:szCs w:val="20"/>
              </w:rPr>
            </w:pPr>
            <w:r>
              <w:rPr>
                <w:rFonts w:ascii="Times New Roman" w:hAnsi="Times New Roman"/>
                <w:sz w:val="20"/>
                <w:szCs w:val="20"/>
              </w:rPr>
              <w:t>Трансформаторные подстанции шт.</w:t>
            </w:r>
          </w:p>
        </w:tc>
        <w:tc>
          <w:tcPr>
            <w:tcW w:w="1077" w:type="dxa"/>
            <w:gridSpan w:val="2"/>
            <w:vMerge w:val="restart"/>
            <w:tcBorders>
              <w:top w:val="single" w:sz="4" w:space="0" w:color="auto"/>
              <w:left w:val="single" w:sz="4" w:space="0" w:color="auto"/>
              <w:bottom w:val="single" w:sz="4" w:space="0" w:color="auto"/>
              <w:right w:val="single" w:sz="4" w:space="0" w:color="auto"/>
            </w:tcBorders>
          </w:tcPr>
          <w:p w:rsidR="00890D9F" w:rsidRDefault="00890D9F" w:rsidP="008A5FFC">
            <w:pPr>
              <w:jc w:val="center"/>
              <w:rPr>
                <w:rFonts w:ascii="Times New Roman" w:hAnsi="Times New Roman"/>
                <w:sz w:val="20"/>
                <w:szCs w:val="20"/>
              </w:rPr>
            </w:pPr>
          </w:p>
          <w:p w:rsidR="00890D9F" w:rsidRDefault="00890D9F" w:rsidP="008A5FFC">
            <w:pPr>
              <w:jc w:val="center"/>
              <w:rPr>
                <w:rFonts w:ascii="Times New Roman" w:hAnsi="Times New Roman"/>
                <w:sz w:val="20"/>
                <w:szCs w:val="20"/>
              </w:rPr>
            </w:pPr>
            <w:r>
              <w:rPr>
                <w:rFonts w:ascii="Times New Roman" w:hAnsi="Times New Roman"/>
                <w:sz w:val="20"/>
                <w:szCs w:val="20"/>
              </w:rPr>
              <w:t>дизельные</w:t>
            </w:r>
          </w:p>
        </w:tc>
      </w:tr>
      <w:tr w:rsidR="00890D9F" w:rsidTr="008A5FFC">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0"/>
                <w:szCs w:val="20"/>
              </w:rPr>
            </w:pPr>
          </w:p>
        </w:tc>
        <w:tc>
          <w:tcPr>
            <w:tcW w:w="3897" w:type="dxa"/>
            <w:gridSpan w:val="7"/>
            <w:vMerge w:val="restart"/>
            <w:tcBorders>
              <w:top w:val="single" w:sz="4" w:space="0" w:color="auto"/>
              <w:left w:val="single" w:sz="4" w:space="0" w:color="auto"/>
              <w:bottom w:val="single" w:sz="4" w:space="0" w:color="auto"/>
              <w:right w:val="single" w:sz="4" w:space="0" w:color="auto"/>
            </w:tcBorders>
          </w:tcPr>
          <w:p w:rsidR="00890D9F" w:rsidRDefault="00890D9F" w:rsidP="008A5FFC">
            <w:pPr>
              <w:jc w:val="center"/>
              <w:rPr>
                <w:rFonts w:ascii="Times New Roman" w:hAnsi="Times New Roman"/>
                <w:sz w:val="20"/>
                <w:szCs w:val="20"/>
              </w:rPr>
            </w:pPr>
          </w:p>
          <w:p w:rsidR="00890D9F" w:rsidRDefault="00890D9F" w:rsidP="008A5FFC">
            <w:pPr>
              <w:jc w:val="center"/>
              <w:rPr>
                <w:rFonts w:ascii="Times New Roman" w:hAnsi="Times New Roman"/>
                <w:sz w:val="20"/>
                <w:szCs w:val="20"/>
              </w:rPr>
            </w:pPr>
            <w:r>
              <w:rPr>
                <w:rFonts w:ascii="Times New Roman" w:hAnsi="Times New Roman"/>
                <w:sz w:val="20"/>
                <w:szCs w:val="20"/>
              </w:rPr>
              <w:t>Воздушные линии электропередачи</w:t>
            </w:r>
          </w:p>
        </w:tc>
        <w:tc>
          <w:tcPr>
            <w:tcW w:w="2155" w:type="dxa"/>
            <w:gridSpan w:val="4"/>
            <w:vMerge w:val="restart"/>
            <w:tcBorders>
              <w:top w:val="single" w:sz="4" w:space="0" w:color="auto"/>
              <w:left w:val="single" w:sz="4" w:space="0" w:color="auto"/>
              <w:bottom w:val="single" w:sz="4" w:space="0" w:color="auto"/>
              <w:right w:val="single" w:sz="4" w:space="0" w:color="auto"/>
            </w:tcBorders>
          </w:tcPr>
          <w:p w:rsidR="00890D9F" w:rsidRDefault="00890D9F" w:rsidP="008A5FFC">
            <w:pPr>
              <w:jc w:val="center"/>
              <w:rPr>
                <w:rFonts w:ascii="Times New Roman" w:hAnsi="Times New Roman"/>
                <w:sz w:val="20"/>
                <w:szCs w:val="20"/>
              </w:rPr>
            </w:pPr>
          </w:p>
          <w:p w:rsidR="00890D9F" w:rsidRDefault="00890D9F" w:rsidP="008A5FFC">
            <w:pPr>
              <w:jc w:val="center"/>
              <w:rPr>
                <w:rFonts w:ascii="Times New Roman" w:hAnsi="Times New Roman"/>
                <w:sz w:val="20"/>
                <w:szCs w:val="20"/>
              </w:rPr>
            </w:pPr>
            <w:r>
              <w:rPr>
                <w:rFonts w:ascii="Times New Roman" w:hAnsi="Times New Roman"/>
                <w:sz w:val="20"/>
                <w:szCs w:val="20"/>
              </w:rPr>
              <w:t xml:space="preserve">Кабельные линии эл. </w:t>
            </w:r>
            <w:r>
              <w:rPr>
                <w:rFonts w:ascii="Times New Roman" w:hAnsi="Times New Roman"/>
                <w:sz w:val="20"/>
                <w:szCs w:val="20"/>
              </w:rPr>
              <w:lastRenderedPageBreak/>
              <w:t>передачи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0"/>
                <w:szCs w:val="20"/>
              </w:rPr>
            </w:pPr>
          </w:p>
        </w:tc>
      </w:tr>
      <w:tr w:rsidR="00890D9F" w:rsidTr="008A5FFC">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0"/>
                <w:szCs w:val="2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0"/>
                <w:szCs w:val="20"/>
              </w:rPr>
            </w:pPr>
          </w:p>
        </w:tc>
        <w:tc>
          <w:tcPr>
            <w:tcW w:w="575" w:type="dxa"/>
            <w:vMerge w:val="restart"/>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Шт.</w:t>
            </w:r>
          </w:p>
        </w:tc>
        <w:tc>
          <w:tcPr>
            <w:tcW w:w="502" w:type="dxa"/>
            <w:vMerge w:val="restart"/>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sz w:val="20"/>
                <w:szCs w:val="20"/>
              </w:rPr>
            </w:pPr>
            <w:r>
              <w:rPr>
                <w:sz w:val="20"/>
                <w:szCs w:val="20"/>
              </w:rPr>
              <w:t>кВт</w:t>
            </w:r>
          </w:p>
        </w:tc>
      </w:tr>
      <w:tr w:rsidR="00890D9F" w:rsidTr="008A5FFC">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0"/>
                <w:szCs w:val="20"/>
              </w:rPr>
            </w:pPr>
          </w:p>
        </w:tc>
        <w:tc>
          <w:tcPr>
            <w:tcW w:w="647"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всего</w:t>
            </w:r>
          </w:p>
        </w:tc>
        <w:tc>
          <w:tcPr>
            <w:tcW w:w="752"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В.т.ч. ветхие</w:t>
            </w:r>
          </w:p>
        </w:tc>
        <w:tc>
          <w:tcPr>
            <w:tcW w:w="495"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О.4 кВ.</w:t>
            </w:r>
          </w:p>
        </w:tc>
        <w:tc>
          <w:tcPr>
            <w:tcW w:w="434"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6 кВ</w:t>
            </w:r>
          </w:p>
        </w:tc>
        <w:tc>
          <w:tcPr>
            <w:tcW w:w="635"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10 кВ</w:t>
            </w:r>
          </w:p>
        </w:tc>
        <w:tc>
          <w:tcPr>
            <w:tcW w:w="434"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35 кВ</w:t>
            </w:r>
          </w:p>
        </w:tc>
        <w:tc>
          <w:tcPr>
            <w:tcW w:w="500"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110 кВ</w:t>
            </w:r>
          </w:p>
        </w:tc>
        <w:tc>
          <w:tcPr>
            <w:tcW w:w="646"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всего</w:t>
            </w:r>
          </w:p>
        </w:tc>
        <w:tc>
          <w:tcPr>
            <w:tcW w:w="452"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0.4 кВ</w:t>
            </w:r>
          </w:p>
        </w:tc>
        <w:tc>
          <w:tcPr>
            <w:tcW w:w="434"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6 кВ</w:t>
            </w:r>
          </w:p>
        </w:tc>
        <w:tc>
          <w:tcPr>
            <w:tcW w:w="623"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10кВ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sz w:val="20"/>
                <w:szCs w:val="20"/>
              </w:rPr>
            </w:pPr>
          </w:p>
        </w:tc>
      </w:tr>
      <w:tr w:rsidR="00890D9F" w:rsidTr="008A5FFC">
        <w:tc>
          <w:tcPr>
            <w:tcW w:w="1398"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п. Березняки</w:t>
            </w:r>
          </w:p>
        </w:tc>
        <w:tc>
          <w:tcPr>
            <w:tcW w:w="647"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3,1</w:t>
            </w:r>
          </w:p>
        </w:tc>
        <w:tc>
          <w:tcPr>
            <w:tcW w:w="752"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w:t>
            </w:r>
          </w:p>
        </w:tc>
        <w:tc>
          <w:tcPr>
            <w:tcW w:w="495"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3,0</w:t>
            </w:r>
          </w:p>
        </w:tc>
        <w:tc>
          <w:tcPr>
            <w:tcW w:w="434"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w:t>
            </w:r>
          </w:p>
        </w:tc>
        <w:tc>
          <w:tcPr>
            <w:tcW w:w="635"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0,1</w:t>
            </w:r>
          </w:p>
        </w:tc>
        <w:tc>
          <w:tcPr>
            <w:tcW w:w="434"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w:t>
            </w:r>
          </w:p>
        </w:tc>
        <w:tc>
          <w:tcPr>
            <w:tcW w:w="500"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w:t>
            </w:r>
          </w:p>
        </w:tc>
        <w:tc>
          <w:tcPr>
            <w:tcW w:w="646"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w:t>
            </w:r>
          </w:p>
        </w:tc>
        <w:tc>
          <w:tcPr>
            <w:tcW w:w="452"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w:t>
            </w:r>
          </w:p>
        </w:tc>
        <w:tc>
          <w:tcPr>
            <w:tcW w:w="434"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w:t>
            </w:r>
          </w:p>
        </w:tc>
        <w:tc>
          <w:tcPr>
            <w:tcW w:w="623"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w:t>
            </w:r>
          </w:p>
        </w:tc>
        <w:tc>
          <w:tcPr>
            <w:tcW w:w="1795"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13</w:t>
            </w:r>
          </w:p>
        </w:tc>
        <w:tc>
          <w:tcPr>
            <w:tcW w:w="575"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w:t>
            </w:r>
          </w:p>
        </w:tc>
        <w:tc>
          <w:tcPr>
            <w:tcW w:w="502"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sz w:val="20"/>
                <w:szCs w:val="20"/>
              </w:rPr>
            </w:pPr>
            <w:r>
              <w:rPr>
                <w:sz w:val="20"/>
                <w:szCs w:val="20"/>
              </w:rPr>
              <w:t>-</w:t>
            </w:r>
          </w:p>
        </w:tc>
      </w:tr>
      <w:tr w:rsidR="00890D9F" w:rsidTr="008A5FFC">
        <w:tc>
          <w:tcPr>
            <w:tcW w:w="1398"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п. Игирма</w:t>
            </w:r>
          </w:p>
        </w:tc>
        <w:tc>
          <w:tcPr>
            <w:tcW w:w="647"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14,6</w:t>
            </w:r>
          </w:p>
        </w:tc>
        <w:tc>
          <w:tcPr>
            <w:tcW w:w="752"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w:t>
            </w:r>
          </w:p>
        </w:tc>
        <w:tc>
          <w:tcPr>
            <w:tcW w:w="495"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6,4</w:t>
            </w:r>
          </w:p>
        </w:tc>
        <w:tc>
          <w:tcPr>
            <w:tcW w:w="434"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w:t>
            </w:r>
          </w:p>
        </w:tc>
        <w:tc>
          <w:tcPr>
            <w:tcW w:w="635"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8,2</w:t>
            </w:r>
          </w:p>
        </w:tc>
        <w:tc>
          <w:tcPr>
            <w:tcW w:w="434"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w:t>
            </w:r>
          </w:p>
        </w:tc>
        <w:tc>
          <w:tcPr>
            <w:tcW w:w="500"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w:t>
            </w:r>
          </w:p>
        </w:tc>
        <w:tc>
          <w:tcPr>
            <w:tcW w:w="646"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w:t>
            </w:r>
          </w:p>
        </w:tc>
        <w:tc>
          <w:tcPr>
            <w:tcW w:w="452"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w:t>
            </w:r>
          </w:p>
        </w:tc>
        <w:tc>
          <w:tcPr>
            <w:tcW w:w="434"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w:t>
            </w:r>
          </w:p>
        </w:tc>
        <w:tc>
          <w:tcPr>
            <w:tcW w:w="623"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w:t>
            </w:r>
          </w:p>
        </w:tc>
        <w:tc>
          <w:tcPr>
            <w:tcW w:w="1795"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3</w:t>
            </w:r>
          </w:p>
        </w:tc>
        <w:tc>
          <w:tcPr>
            <w:tcW w:w="575"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rFonts w:ascii="Times New Roman" w:hAnsi="Times New Roman"/>
                <w:sz w:val="20"/>
                <w:szCs w:val="20"/>
              </w:rPr>
            </w:pPr>
            <w:r>
              <w:rPr>
                <w:rFonts w:ascii="Times New Roman" w:hAnsi="Times New Roman"/>
                <w:sz w:val="20"/>
                <w:szCs w:val="20"/>
              </w:rPr>
              <w:t>-</w:t>
            </w:r>
          </w:p>
        </w:tc>
        <w:tc>
          <w:tcPr>
            <w:tcW w:w="502" w:type="dxa"/>
            <w:tcBorders>
              <w:top w:val="single" w:sz="4" w:space="0" w:color="auto"/>
              <w:left w:val="single" w:sz="4" w:space="0" w:color="auto"/>
              <w:bottom w:val="single" w:sz="4" w:space="0" w:color="auto"/>
              <w:right w:val="single" w:sz="4" w:space="0" w:color="auto"/>
            </w:tcBorders>
            <w:hideMark/>
          </w:tcPr>
          <w:p w:rsidR="00890D9F" w:rsidRDefault="00890D9F" w:rsidP="008A5FFC">
            <w:pPr>
              <w:jc w:val="center"/>
              <w:rPr>
                <w:sz w:val="20"/>
                <w:szCs w:val="20"/>
              </w:rPr>
            </w:pPr>
            <w:r>
              <w:rPr>
                <w:sz w:val="20"/>
                <w:szCs w:val="20"/>
              </w:rPr>
              <w:t>-</w:t>
            </w:r>
          </w:p>
        </w:tc>
      </w:tr>
    </w:tbl>
    <w:p w:rsidR="00890D9F" w:rsidRDefault="00890D9F" w:rsidP="00890D9F">
      <w:pPr>
        <w:autoSpaceDE w:val="0"/>
        <w:autoSpaceDN w:val="0"/>
        <w:adjustRightInd w:val="0"/>
        <w:spacing w:after="0" w:line="240" w:lineRule="auto"/>
        <w:jc w:val="both"/>
        <w:rPr>
          <w:sz w:val="28"/>
          <w:szCs w:val="28"/>
        </w:rPr>
      </w:pPr>
      <w:r>
        <w:rPr>
          <w:sz w:val="28"/>
          <w:szCs w:val="28"/>
        </w:rPr>
        <w:t xml:space="preserve">    </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 степени обеспечения надежности электроснабжения электроприемники  Березняковского МО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промышленных потребителей, относящихся к I категории электроснабжения.</w:t>
      </w:r>
    </w:p>
    <w:p w:rsidR="00890D9F" w:rsidRDefault="00890D9F" w:rsidP="00890D9F">
      <w:pPr>
        <w:spacing w:after="0" w:line="240" w:lineRule="auto"/>
        <w:jc w:val="right"/>
        <w:rPr>
          <w:rFonts w:ascii="Times New Roman" w:hAnsi="Times New Roman"/>
          <w:b/>
          <w:sz w:val="24"/>
          <w:szCs w:val="24"/>
        </w:rPr>
      </w:pPr>
    </w:p>
    <w:p w:rsidR="00890D9F" w:rsidRDefault="00890D9F" w:rsidP="00890D9F">
      <w:pPr>
        <w:spacing w:after="0" w:line="240" w:lineRule="auto"/>
        <w:jc w:val="center"/>
        <w:rPr>
          <w:rFonts w:ascii="Times New Roman" w:hAnsi="Times New Roman"/>
          <w:b/>
          <w:sz w:val="24"/>
          <w:szCs w:val="24"/>
        </w:rPr>
      </w:pPr>
      <w:r>
        <w:rPr>
          <w:rFonts w:ascii="Times New Roman" w:hAnsi="Times New Roman"/>
          <w:b/>
          <w:sz w:val="24"/>
          <w:szCs w:val="24"/>
        </w:rPr>
        <w:t>Цены и тарифы</w:t>
      </w:r>
    </w:p>
    <w:p w:rsidR="00890D9F" w:rsidRDefault="00890D9F" w:rsidP="00890D9F">
      <w:pPr>
        <w:spacing w:after="0" w:line="240" w:lineRule="auto"/>
        <w:jc w:val="right"/>
        <w:rPr>
          <w:rFonts w:ascii="Times New Roman" w:hAnsi="Times New Roman"/>
          <w:sz w:val="24"/>
          <w:szCs w:val="24"/>
        </w:rPr>
      </w:pPr>
      <w:r>
        <w:rPr>
          <w:rFonts w:ascii="Times New Roman" w:hAnsi="Times New Roman"/>
          <w:sz w:val="24"/>
          <w:szCs w:val="24"/>
        </w:rPr>
        <w:t xml:space="preserve"> Таблица 2.5.</w:t>
      </w:r>
    </w:p>
    <w:p w:rsidR="00890D9F" w:rsidRDefault="00890D9F" w:rsidP="00890D9F">
      <w:pPr>
        <w:spacing w:after="0" w:line="240" w:lineRule="auto"/>
        <w:ind w:firstLine="567"/>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6"/>
        <w:gridCol w:w="1655"/>
        <w:gridCol w:w="1655"/>
        <w:gridCol w:w="1655"/>
        <w:gridCol w:w="2066"/>
        <w:gridCol w:w="1622"/>
      </w:tblGrid>
      <w:tr w:rsidR="00890D9F" w:rsidTr="008A5FFC">
        <w:tc>
          <w:tcPr>
            <w:tcW w:w="733" w:type="pct"/>
            <w:tcBorders>
              <w:top w:val="single" w:sz="4" w:space="0" w:color="auto"/>
              <w:left w:val="single" w:sz="4" w:space="0" w:color="auto"/>
              <w:bottom w:val="single" w:sz="4" w:space="0" w:color="auto"/>
              <w:right w:val="single" w:sz="4" w:space="0" w:color="auto"/>
            </w:tcBorders>
          </w:tcPr>
          <w:p w:rsidR="00890D9F" w:rsidRDefault="00890D9F" w:rsidP="008A5FFC">
            <w:pPr>
              <w:spacing w:after="0" w:line="240" w:lineRule="auto"/>
              <w:jc w:val="both"/>
              <w:rPr>
                <w:rFonts w:ascii="Times New Roman" w:hAnsi="Times New Roman"/>
                <w:sz w:val="24"/>
                <w:szCs w:val="24"/>
              </w:rPr>
            </w:pPr>
          </w:p>
        </w:tc>
        <w:tc>
          <w:tcPr>
            <w:tcW w:w="816"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2009 (кВт/час)</w:t>
            </w:r>
          </w:p>
        </w:tc>
        <w:tc>
          <w:tcPr>
            <w:tcW w:w="816"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2010 (кВт/час)</w:t>
            </w:r>
          </w:p>
        </w:tc>
        <w:tc>
          <w:tcPr>
            <w:tcW w:w="816"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2011 (кВт/час)</w:t>
            </w:r>
          </w:p>
        </w:tc>
        <w:tc>
          <w:tcPr>
            <w:tcW w:w="1019"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2012 (кВт/час)</w:t>
            </w:r>
          </w:p>
        </w:tc>
        <w:tc>
          <w:tcPr>
            <w:tcW w:w="800"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2013 кВт/час)</w:t>
            </w:r>
          </w:p>
        </w:tc>
      </w:tr>
      <w:tr w:rsidR="00890D9F" w:rsidTr="008A5FFC">
        <w:tc>
          <w:tcPr>
            <w:tcW w:w="733"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Население</w:t>
            </w:r>
          </w:p>
        </w:tc>
        <w:tc>
          <w:tcPr>
            <w:tcW w:w="816"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0,56</w:t>
            </w:r>
          </w:p>
        </w:tc>
        <w:tc>
          <w:tcPr>
            <w:tcW w:w="816"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0,62</w:t>
            </w:r>
          </w:p>
        </w:tc>
        <w:tc>
          <w:tcPr>
            <w:tcW w:w="816"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0,68</w:t>
            </w:r>
          </w:p>
        </w:tc>
        <w:tc>
          <w:tcPr>
            <w:tcW w:w="1019"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01.01-30.06  - 0,68</w:t>
            </w:r>
          </w:p>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01.07-31.08  - 0,72</w:t>
            </w:r>
          </w:p>
        </w:tc>
        <w:tc>
          <w:tcPr>
            <w:tcW w:w="800"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both"/>
              <w:rPr>
                <w:rFonts w:ascii="Times New Roman" w:hAnsi="Times New Roman"/>
                <w:sz w:val="24"/>
                <w:szCs w:val="24"/>
              </w:rPr>
            </w:pPr>
            <w:r>
              <w:rPr>
                <w:rFonts w:ascii="Times New Roman" w:hAnsi="Times New Roman"/>
                <w:sz w:val="24"/>
                <w:szCs w:val="24"/>
              </w:rPr>
              <w:t>0,72</w:t>
            </w:r>
          </w:p>
        </w:tc>
      </w:tr>
    </w:tbl>
    <w:p w:rsidR="00890D9F" w:rsidRDefault="00890D9F" w:rsidP="00890D9F">
      <w:pPr>
        <w:autoSpaceDE w:val="0"/>
        <w:autoSpaceDN w:val="0"/>
        <w:adjustRightInd w:val="0"/>
        <w:spacing w:after="0" w:line="240" w:lineRule="auto"/>
        <w:ind w:firstLine="708"/>
        <w:jc w:val="both"/>
        <w:rPr>
          <w:rFonts w:ascii="Times New Roman" w:hAnsi="Times New Roman"/>
          <w:sz w:val="24"/>
          <w:szCs w:val="24"/>
          <w:highlight w:val="yellow"/>
        </w:rPr>
      </w:pPr>
    </w:p>
    <w:p w:rsidR="00890D9F" w:rsidRDefault="00890D9F" w:rsidP="00890D9F">
      <w:pPr>
        <w:spacing w:after="0" w:line="240" w:lineRule="auto"/>
        <w:jc w:val="right"/>
        <w:rPr>
          <w:rFonts w:ascii="Times New Roman" w:hAnsi="Times New Roman"/>
          <w:sz w:val="24"/>
          <w:szCs w:val="24"/>
        </w:rPr>
      </w:pPr>
      <w:r>
        <w:rPr>
          <w:rFonts w:ascii="Times New Roman" w:hAnsi="Times New Roman"/>
          <w:sz w:val="24"/>
          <w:szCs w:val="24"/>
        </w:rPr>
        <w:t>Таблица 2.6.</w:t>
      </w:r>
    </w:p>
    <w:p w:rsidR="00890D9F" w:rsidRDefault="00890D9F" w:rsidP="00890D9F">
      <w:pPr>
        <w:spacing w:after="0" w:line="240" w:lineRule="auto"/>
        <w:jc w:val="right"/>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718"/>
        <w:gridCol w:w="783"/>
        <w:gridCol w:w="1503"/>
        <w:gridCol w:w="1411"/>
        <w:gridCol w:w="1670"/>
        <w:gridCol w:w="1991"/>
      </w:tblGrid>
      <w:tr w:rsidR="00890D9F" w:rsidTr="008A5FFC">
        <w:trPr>
          <w:trHeight w:val="270"/>
        </w:trPr>
        <w:tc>
          <w:tcPr>
            <w:tcW w:w="2166" w:type="dxa"/>
            <w:vMerge w:val="restar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center"/>
              <w:rPr>
                <w:rFonts w:ascii="Times New Roman" w:hAnsi="Times New Roman"/>
                <w:sz w:val="24"/>
                <w:szCs w:val="24"/>
              </w:rPr>
            </w:pPr>
            <w:r>
              <w:rPr>
                <w:rFonts w:ascii="Times New Roman" w:hAnsi="Times New Roman"/>
                <w:sz w:val="24"/>
                <w:szCs w:val="24"/>
              </w:rPr>
              <w:t>населенные пункты</w:t>
            </w:r>
          </w:p>
        </w:tc>
        <w:tc>
          <w:tcPr>
            <w:tcW w:w="1515" w:type="dxa"/>
            <w:gridSpan w:val="2"/>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center"/>
              <w:rPr>
                <w:rFonts w:ascii="Times New Roman" w:hAnsi="Times New Roman"/>
                <w:sz w:val="24"/>
                <w:szCs w:val="24"/>
              </w:rPr>
            </w:pPr>
            <w:r>
              <w:rPr>
                <w:rFonts w:ascii="Times New Roman" w:hAnsi="Times New Roman"/>
                <w:sz w:val="24"/>
                <w:szCs w:val="24"/>
              </w:rPr>
              <w:t>жилищный фонд</w:t>
            </w:r>
          </w:p>
        </w:tc>
        <w:tc>
          <w:tcPr>
            <w:tcW w:w="1260" w:type="dxa"/>
            <w:vMerge w:val="restar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center"/>
              <w:rPr>
                <w:rFonts w:ascii="Times New Roman" w:hAnsi="Times New Roman"/>
                <w:sz w:val="24"/>
                <w:szCs w:val="24"/>
              </w:rPr>
            </w:pPr>
            <w:r>
              <w:rPr>
                <w:rFonts w:ascii="Times New Roman" w:hAnsi="Times New Roman"/>
                <w:sz w:val="24"/>
                <w:szCs w:val="24"/>
              </w:rPr>
              <w:t>нагрузка объектов социального и культурно- бытового назначения, кВт</w:t>
            </w:r>
          </w:p>
        </w:tc>
        <w:tc>
          <w:tcPr>
            <w:tcW w:w="1380" w:type="dxa"/>
            <w:vMerge w:val="restar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center"/>
              <w:rPr>
                <w:rFonts w:ascii="Times New Roman" w:hAnsi="Times New Roman"/>
                <w:sz w:val="24"/>
                <w:szCs w:val="24"/>
              </w:rPr>
            </w:pPr>
            <w:r>
              <w:rPr>
                <w:rFonts w:ascii="Times New Roman" w:hAnsi="Times New Roman"/>
                <w:sz w:val="24"/>
                <w:szCs w:val="24"/>
              </w:rPr>
              <w:t>снос жилищного фонда, кВт</w:t>
            </w:r>
          </w:p>
        </w:tc>
        <w:tc>
          <w:tcPr>
            <w:tcW w:w="1725" w:type="dxa"/>
            <w:vMerge w:val="restar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center"/>
              <w:rPr>
                <w:rFonts w:ascii="Times New Roman" w:hAnsi="Times New Roman"/>
                <w:sz w:val="24"/>
                <w:szCs w:val="24"/>
              </w:rPr>
            </w:pPr>
            <w:r>
              <w:rPr>
                <w:rFonts w:ascii="Times New Roman" w:hAnsi="Times New Roman"/>
                <w:sz w:val="24"/>
                <w:szCs w:val="24"/>
              </w:rPr>
              <w:t>тепловая нагрузка</w:t>
            </w:r>
          </w:p>
          <w:p w:rsidR="00890D9F" w:rsidRDefault="00890D9F" w:rsidP="008A5FFC">
            <w:pPr>
              <w:spacing w:after="0" w:line="240" w:lineRule="auto"/>
              <w:jc w:val="center"/>
              <w:rPr>
                <w:rFonts w:ascii="Times New Roman" w:hAnsi="Times New Roman"/>
                <w:sz w:val="24"/>
                <w:szCs w:val="24"/>
              </w:rPr>
            </w:pPr>
            <w:r>
              <w:rPr>
                <w:rFonts w:ascii="Times New Roman" w:hAnsi="Times New Roman"/>
                <w:sz w:val="24"/>
                <w:szCs w:val="24"/>
              </w:rPr>
              <w:t>кВт</w:t>
            </w:r>
          </w:p>
        </w:tc>
        <w:tc>
          <w:tcPr>
            <w:tcW w:w="2019" w:type="dxa"/>
            <w:vMerge w:val="restar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center"/>
              <w:rPr>
                <w:rFonts w:ascii="Times New Roman" w:hAnsi="Times New Roman"/>
                <w:sz w:val="24"/>
                <w:szCs w:val="24"/>
              </w:rPr>
            </w:pPr>
            <w:r>
              <w:rPr>
                <w:rFonts w:ascii="Times New Roman" w:hAnsi="Times New Roman"/>
                <w:sz w:val="24"/>
                <w:szCs w:val="24"/>
              </w:rPr>
              <w:t>суммарный прирост электрических нагрузок, кВт</w:t>
            </w:r>
          </w:p>
        </w:tc>
      </w:tr>
      <w:tr w:rsidR="00890D9F" w:rsidTr="008A5FFC">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center"/>
              <w:rPr>
                <w:rFonts w:ascii="Times New Roman" w:hAnsi="Times New Roman"/>
                <w:sz w:val="24"/>
                <w:szCs w:val="24"/>
              </w:rPr>
            </w:pPr>
            <w:r>
              <w:rPr>
                <w:rFonts w:ascii="Times New Roman" w:hAnsi="Times New Roman"/>
                <w:sz w:val="24"/>
                <w:szCs w:val="24"/>
              </w:rPr>
              <w:t>тыс м2</w:t>
            </w:r>
          </w:p>
        </w:tc>
        <w:tc>
          <w:tcPr>
            <w:tcW w:w="795" w:type="dxa"/>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center"/>
              <w:rPr>
                <w:rFonts w:ascii="Times New Roman" w:hAnsi="Times New Roman"/>
                <w:sz w:val="24"/>
                <w:szCs w:val="24"/>
              </w:rPr>
            </w:pPr>
            <w:r>
              <w:rPr>
                <w:rFonts w:ascii="Times New Roman" w:hAnsi="Times New Roman"/>
                <w:sz w:val="24"/>
                <w:szCs w:val="24"/>
              </w:rPr>
              <w:t>кВт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rPr>
            </w:pPr>
          </w:p>
        </w:tc>
      </w:tr>
      <w:tr w:rsidR="00890D9F" w:rsidTr="008A5FFC">
        <w:trPr>
          <w:trHeight w:val="285"/>
        </w:trPr>
        <w:tc>
          <w:tcPr>
            <w:tcW w:w="2166" w:type="dxa"/>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center"/>
              <w:rPr>
                <w:rFonts w:ascii="Times New Roman" w:hAnsi="Times New Roman"/>
                <w:sz w:val="24"/>
                <w:szCs w:val="24"/>
              </w:rPr>
            </w:pPr>
            <w:r>
              <w:rPr>
                <w:rFonts w:ascii="Times New Roman" w:hAnsi="Times New Roman"/>
                <w:sz w:val="24"/>
                <w:szCs w:val="24"/>
              </w:rPr>
              <w:t>п. Березняки</w:t>
            </w:r>
          </w:p>
        </w:tc>
        <w:tc>
          <w:tcPr>
            <w:tcW w:w="720" w:type="dxa"/>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center"/>
              <w:rPr>
                <w:rFonts w:ascii="Times New Roman" w:hAnsi="Times New Roman"/>
                <w:sz w:val="24"/>
                <w:szCs w:val="24"/>
              </w:rPr>
            </w:pPr>
            <w:r>
              <w:rPr>
                <w:rFonts w:ascii="Times New Roman" w:hAnsi="Times New Roman"/>
                <w:sz w:val="24"/>
                <w:szCs w:val="24"/>
              </w:rPr>
              <w:t>8,4</w:t>
            </w:r>
          </w:p>
        </w:tc>
        <w:tc>
          <w:tcPr>
            <w:tcW w:w="795" w:type="dxa"/>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center"/>
              <w:rPr>
                <w:rFonts w:ascii="Times New Roman" w:hAnsi="Times New Roman"/>
                <w:sz w:val="24"/>
                <w:szCs w:val="24"/>
              </w:rPr>
            </w:pPr>
            <w:r>
              <w:rPr>
                <w:rFonts w:ascii="Times New Roman" w:hAnsi="Times New Roman"/>
                <w:sz w:val="24"/>
                <w:szCs w:val="24"/>
              </w:rPr>
              <w:t>180</w:t>
            </w:r>
          </w:p>
        </w:tc>
        <w:tc>
          <w:tcPr>
            <w:tcW w:w="1260" w:type="dxa"/>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center"/>
              <w:rPr>
                <w:rFonts w:ascii="Times New Roman" w:hAnsi="Times New Roman"/>
                <w:sz w:val="24"/>
                <w:szCs w:val="24"/>
              </w:rPr>
            </w:pPr>
            <w:r>
              <w:rPr>
                <w:rFonts w:ascii="Times New Roman" w:hAnsi="Times New Roman"/>
                <w:sz w:val="24"/>
                <w:szCs w:val="24"/>
              </w:rPr>
              <w:t>180</w:t>
            </w:r>
          </w:p>
        </w:tc>
        <w:tc>
          <w:tcPr>
            <w:tcW w:w="1380" w:type="dxa"/>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center"/>
              <w:rPr>
                <w:rFonts w:ascii="Times New Roman" w:hAnsi="Times New Roman"/>
                <w:sz w:val="24"/>
                <w:szCs w:val="24"/>
              </w:rPr>
            </w:pPr>
            <w:r>
              <w:rPr>
                <w:rFonts w:ascii="Times New Roman" w:hAnsi="Times New Roman"/>
                <w:sz w:val="24"/>
                <w:szCs w:val="24"/>
              </w:rPr>
              <w:t>20</w:t>
            </w:r>
          </w:p>
        </w:tc>
        <w:tc>
          <w:tcPr>
            <w:tcW w:w="1725" w:type="dxa"/>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center"/>
              <w:rPr>
                <w:rFonts w:ascii="Times New Roman" w:hAnsi="Times New Roman"/>
                <w:sz w:val="24"/>
                <w:szCs w:val="24"/>
              </w:rPr>
            </w:pPr>
            <w:r>
              <w:rPr>
                <w:rFonts w:ascii="Times New Roman" w:hAnsi="Times New Roman"/>
                <w:sz w:val="24"/>
                <w:szCs w:val="24"/>
              </w:rPr>
              <w:t>210</w:t>
            </w:r>
          </w:p>
        </w:tc>
        <w:tc>
          <w:tcPr>
            <w:tcW w:w="2019" w:type="dxa"/>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center"/>
              <w:rPr>
                <w:rFonts w:ascii="Times New Roman" w:hAnsi="Times New Roman"/>
                <w:sz w:val="24"/>
                <w:szCs w:val="24"/>
              </w:rPr>
            </w:pPr>
            <w:r>
              <w:rPr>
                <w:rFonts w:ascii="Times New Roman" w:hAnsi="Times New Roman"/>
                <w:sz w:val="24"/>
                <w:szCs w:val="24"/>
              </w:rPr>
              <w:t>550</w:t>
            </w:r>
          </w:p>
        </w:tc>
      </w:tr>
      <w:tr w:rsidR="00890D9F" w:rsidTr="008A5FFC">
        <w:trPr>
          <w:trHeight w:val="270"/>
        </w:trPr>
        <w:tc>
          <w:tcPr>
            <w:tcW w:w="2166" w:type="dxa"/>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center"/>
              <w:rPr>
                <w:rFonts w:ascii="Times New Roman" w:hAnsi="Times New Roman"/>
                <w:sz w:val="24"/>
                <w:szCs w:val="24"/>
              </w:rPr>
            </w:pPr>
            <w:r>
              <w:rPr>
                <w:rFonts w:ascii="Times New Roman" w:hAnsi="Times New Roman"/>
                <w:sz w:val="24"/>
                <w:szCs w:val="24"/>
              </w:rPr>
              <w:t>п. Игирма</w:t>
            </w:r>
          </w:p>
        </w:tc>
        <w:tc>
          <w:tcPr>
            <w:tcW w:w="720" w:type="dxa"/>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center"/>
              <w:rPr>
                <w:rFonts w:ascii="Times New Roman" w:hAnsi="Times New Roman"/>
                <w:sz w:val="24"/>
                <w:szCs w:val="24"/>
              </w:rPr>
            </w:pPr>
            <w:r>
              <w:rPr>
                <w:rFonts w:ascii="Times New Roman" w:hAnsi="Times New Roman"/>
                <w:sz w:val="24"/>
                <w:szCs w:val="24"/>
              </w:rPr>
              <w:t>4,1</w:t>
            </w:r>
          </w:p>
        </w:tc>
        <w:tc>
          <w:tcPr>
            <w:tcW w:w="795" w:type="dxa"/>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center"/>
              <w:rPr>
                <w:rFonts w:ascii="Times New Roman" w:hAnsi="Times New Roman"/>
                <w:sz w:val="24"/>
                <w:szCs w:val="24"/>
              </w:rPr>
            </w:pPr>
            <w:r>
              <w:rPr>
                <w:rFonts w:ascii="Times New Roman" w:hAnsi="Times New Roman"/>
                <w:sz w:val="24"/>
                <w:szCs w:val="24"/>
              </w:rPr>
              <w:t>85</w:t>
            </w:r>
          </w:p>
        </w:tc>
        <w:tc>
          <w:tcPr>
            <w:tcW w:w="1260" w:type="dxa"/>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center"/>
              <w:rPr>
                <w:rFonts w:ascii="Times New Roman" w:hAnsi="Times New Roman"/>
                <w:sz w:val="24"/>
                <w:szCs w:val="24"/>
              </w:rPr>
            </w:pPr>
            <w:r>
              <w:rPr>
                <w:rFonts w:ascii="Times New Roman" w:hAnsi="Times New Roman"/>
                <w:sz w:val="24"/>
                <w:szCs w:val="24"/>
              </w:rPr>
              <w:t>100</w:t>
            </w:r>
          </w:p>
        </w:tc>
        <w:tc>
          <w:tcPr>
            <w:tcW w:w="1380" w:type="dxa"/>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center"/>
              <w:rPr>
                <w:rFonts w:ascii="Times New Roman" w:hAnsi="Times New Roman"/>
                <w:sz w:val="24"/>
                <w:szCs w:val="24"/>
              </w:rPr>
            </w:pPr>
            <w:r>
              <w:rPr>
                <w:rFonts w:ascii="Times New Roman" w:hAnsi="Times New Roman"/>
                <w:sz w:val="24"/>
                <w:szCs w:val="24"/>
              </w:rPr>
              <w:t>20</w:t>
            </w:r>
          </w:p>
        </w:tc>
        <w:tc>
          <w:tcPr>
            <w:tcW w:w="1725" w:type="dxa"/>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center"/>
              <w:rPr>
                <w:rFonts w:ascii="Times New Roman" w:hAnsi="Times New Roman"/>
                <w:sz w:val="24"/>
                <w:szCs w:val="24"/>
              </w:rPr>
            </w:pPr>
            <w:r>
              <w:rPr>
                <w:rFonts w:ascii="Times New Roman" w:hAnsi="Times New Roman"/>
                <w:sz w:val="24"/>
                <w:szCs w:val="24"/>
              </w:rPr>
              <w:t>210</w:t>
            </w:r>
          </w:p>
        </w:tc>
        <w:tc>
          <w:tcPr>
            <w:tcW w:w="2019" w:type="dxa"/>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center"/>
              <w:rPr>
                <w:rFonts w:ascii="Times New Roman" w:hAnsi="Times New Roman"/>
                <w:sz w:val="24"/>
                <w:szCs w:val="24"/>
              </w:rPr>
            </w:pPr>
            <w:r>
              <w:rPr>
                <w:rFonts w:ascii="Times New Roman" w:hAnsi="Times New Roman"/>
                <w:sz w:val="24"/>
                <w:szCs w:val="24"/>
              </w:rPr>
              <w:t>380</w:t>
            </w:r>
          </w:p>
        </w:tc>
      </w:tr>
      <w:tr w:rsidR="00890D9F" w:rsidTr="008A5FFC">
        <w:trPr>
          <w:trHeight w:val="225"/>
        </w:trPr>
        <w:tc>
          <w:tcPr>
            <w:tcW w:w="2166" w:type="dxa"/>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center"/>
              <w:rPr>
                <w:rFonts w:ascii="Times New Roman" w:hAnsi="Times New Roman"/>
                <w:sz w:val="24"/>
                <w:szCs w:val="24"/>
              </w:rPr>
            </w:pPr>
            <w:r>
              <w:rPr>
                <w:rFonts w:ascii="Times New Roman" w:hAnsi="Times New Roman"/>
                <w:sz w:val="24"/>
                <w:szCs w:val="24"/>
              </w:rPr>
              <w:t>итого:</w:t>
            </w:r>
          </w:p>
        </w:tc>
        <w:tc>
          <w:tcPr>
            <w:tcW w:w="720" w:type="dxa"/>
            <w:tcBorders>
              <w:top w:val="single" w:sz="4" w:space="0" w:color="auto"/>
              <w:left w:val="single" w:sz="4" w:space="0" w:color="auto"/>
              <w:bottom w:val="single" w:sz="4" w:space="0" w:color="auto"/>
              <w:right w:val="single" w:sz="4" w:space="0" w:color="auto"/>
            </w:tcBorders>
          </w:tcPr>
          <w:p w:rsidR="00890D9F" w:rsidRDefault="00890D9F" w:rsidP="008A5FFC">
            <w:pPr>
              <w:spacing w:after="0" w:line="240" w:lineRule="auto"/>
              <w:jc w:val="center"/>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890D9F" w:rsidRDefault="00890D9F" w:rsidP="008A5FFC">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890D9F" w:rsidRDefault="00890D9F" w:rsidP="008A5FFC">
            <w:pPr>
              <w:spacing w:after="0" w:line="240" w:lineRule="auto"/>
              <w:jc w:val="center"/>
              <w:rPr>
                <w:rFonts w:ascii="Times New Roman"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890D9F" w:rsidRDefault="00890D9F" w:rsidP="008A5FFC">
            <w:pPr>
              <w:spacing w:after="0" w:line="240" w:lineRule="auto"/>
              <w:jc w:val="center"/>
              <w:rPr>
                <w:rFonts w:ascii="Times New Roman" w:hAnsi="Times New Roman"/>
                <w:sz w:val="24"/>
                <w:szCs w:val="24"/>
              </w:rPr>
            </w:pPr>
          </w:p>
        </w:tc>
        <w:tc>
          <w:tcPr>
            <w:tcW w:w="1725" w:type="dxa"/>
            <w:tcBorders>
              <w:top w:val="single" w:sz="4" w:space="0" w:color="auto"/>
              <w:left w:val="single" w:sz="4" w:space="0" w:color="auto"/>
              <w:bottom w:val="single" w:sz="4" w:space="0" w:color="auto"/>
              <w:right w:val="single" w:sz="4" w:space="0" w:color="auto"/>
            </w:tcBorders>
          </w:tcPr>
          <w:p w:rsidR="00890D9F" w:rsidRDefault="00890D9F" w:rsidP="008A5FFC">
            <w:pPr>
              <w:spacing w:after="0" w:line="240" w:lineRule="auto"/>
              <w:jc w:val="center"/>
              <w:rPr>
                <w:rFonts w:ascii="Times New Roman" w:hAnsi="Times New Roman"/>
                <w:sz w:val="24"/>
                <w:szCs w:val="24"/>
              </w:rPr>
            </w:pPr>
          </w:p>
        </w:tc>
        <w:tc>
          <w:tcPr>
            <w:tcW w:w="2019" w:type="dxa"/>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jc w:val="center"/>
              <w:rPr>
                <w:rFonts w:ascii="Times New Roman" w:hAnsi="Times New Roman"/>
                <w:sz w:val="24"/>
                <w:szCs w:val="24"/>
              </w:rPr>
            </w:pPr>
            <w:r>
              <w:rPr>
                <w:rFonts w:ascii="Times New Roman" w:hAnsi="Times New Roman"/>
                <w:sz w:val="24"/>
                <w:szCs w:val="24"/>
              </w:rPr>
              <w:t>930</w:t>
            </w:r>
          </w:p>
        </w:tc>
      </w:tr>
    </w:tbl>
    <w:p w:rsidR="00890D9F" w:rsidRDefault="00890D9F" w:rsidP="00890D9F">
      <w:pPr>
        <w:spacing w:after="0" w:line="240" w:lineRule="auto"/>
        <w:ind w:firstLine="567"/>
        <w:jc w:val="both"/>
        <w:rPr>
          <w:rFonts w:ascii="Times New Roman" w:hAnsi="Times New Roman"/>
          <w:sz w:val="24"/>
          <w:szCs w:val="24"/>
        </w:rPr>
      </w:pP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Из таблицы 2.5 видно, что при числе использования максимума нагрузок (на шинах ПС) 5300 потребление электроэнергии в Березняковском МО на расчетный срок составит 50615 МВт ч в год. При численности населения данного района 1,4 тыс.человек удельное потребление на расчетный срок составит 36 154 кВт ч на человека в год.</w:t>
      </w:r>
    </w:p>
    <w:p w:rsidR="00890D9F" w:rsidRDefault="00890D9F" w:rsidP="00890D9F">
      <w:pPr>
        <w:spacing w:after="0" w:line="240" w:lineRule="auto"/>
        <w:ind w:firstLine="567"/>
        <w:jc w:val="both"/>
        <w:rPr>
          <w:rFonts w:ascii="Times New Roman" w:hAnsi="Times New Roman"/>
          <w:sz w:val="24"/>
          <w:szCs w:val="24"/>
        </w:rPr>
      </w:pPr>
    </w:p>
    <w:p w:rsidR="00890D9F" w:rsidRDefault="00890D9F" w:rsidP="00890D9F">
      <w:pPr>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Система обращения ТБО</w:t>
      </w:r>
    </w:p>
    <w:p w:rsidR="00890D9F" w:rsidRDefault="00890D9F" w:rsidP="00890D9F">
      <w:pPr>
        <w:spacing w:after="0" w:line="240" w:lineRule="auto"/>
        <w:ind w:firstLine="567"/>
        <w:jc w:val="center"/>
        <w:rPr>
          <w:rFonts w:ascii="Times New Roman" w:hAnsi="Times New Roman"/>
          <w:b/>
          <w:sz w:val="24"/>
          <w:szCs w:val="24"/>
          <w:lang w:eastAsia="ru-RU"/>
        </w:rPr>
      </w:pP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Санитарная очистка территории производится администрацией посёлка на договорной основе с ООО «КомСервис» в соответствии с графиком и с использованием специализированной техники. </w:t>
      </w:r>
      <w:r>
        <w:rPr>
          <w:rFonts w:ascii="Times New Roman" w:hAnsi="Times New Roman"/>
          <w:sz w:val="24"/>
          <w:szCs w:val="24"/>
          <w:lang w:eastAsia="ru-RU"/>
        </w:rPr>
        <w:t>Услуга по сбору и вывозу ТБО входит в тариф по содержанию и текущему ремонту общего имущества многоквартирного дома.</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xml:space="preserve">Ежегодно на территории Березняковского МО по данным администрации образуется порядка 3,3 тыс. м3 в год ТБО. Преобладающая часть ТБО поступает на свалку, расположенную в 7 км от посёлка Игирма и 3 км от поселка Березняки, на межселенной территории, по автодороге Березняки- Игирма – Железногорск-Илимский. Площадь территории свалки 3 га. Сбор и удаление ТБО от благоустроенного жилого сектора и от общественных зданий и сооружений осуществляется централизованно через очистные сооружения. ТБО от не канализованной части застройки собираются в выгребные ямы с последующим вывозом на очистные сооружения. </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Для благоустроенного жилого сектора и административных зданий применяется система несменяемых сборников (металлические контейнеры). </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Кладбище Березняковского МО расположено в 1,5 км от посёлка на межселенной территории вблизи автодороги Березняки Железногорск-Илимский, второе кладбище в 1,5 км в восточном направлении от п. Игирма. Площадь территории кладбища 5,6 га п. Березняки, п. Игирма 4,4 га. В п. Игирма расположен заброшенный скотомогильник.</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Система сбора и вывоза отходов потребления по ряду пунктов не соответствует санитарно-техническим требованиям:</w:t>
      </w:r>
    </w:p>
    <w:p w:rsidR="00890D9F" w:rsidRDefault="00890D9F" w:rsidP="00890D9F">
      <w:pPr>
        <w:pStyle w:val="ad"/>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Не отвечает требованиям по захоронению отходов, </w:t>
      </w:r>
    </w:p>
    <w:p w:rsidR="00890D9F" w:rsidRDefault="00890D9F" w:rsidP="00890D9F">
      <w:pPr>
        <w:pStyle w:val="ad"/>
        <w:numPr>
          <w:ilvl w:val="0"/>
          <w:numId w:val="7"/>
        </w:numPr>
        <w:spacing w:after="0" w:line="240" w:lineRule="auto"/>
        <w:jc w:val="both"/>
        <w:rPr>
          <w:rFonts w:ascii="Times New Roman" w:hAnsi="Times New Roman"/>
          <w:sz w:val="24"/>
          <w:szCs w:val="24"/>
        </w:rPr>
      </w:pPr>
      <w:r>
        <w:rPr>
          <w:rFonts w:ascii="Times New Roman" w:hAnsi="Times New Roman"/>
          <w:sz w:val="24"/>
          <w:szCs w:val="24"/>
        </w:rPr>
        <w:t>Территория свалки не огорожена,</w:t>
      </w:r>
    </w:p>
    <w:p w:rsidR="00890D9F" w:rsidRDefault="00890D9F" w:rsidP="00890D9F">
      <w:pPr>
        <w:pStyle w:val="ad"/>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Изоляция слоёв не проводится, </w:t>
      </w:r>
    </w:p>
    <w:p w:rsidR="00890D9F" w:rsidRDefault="00890D9F" w:rsidP="00890D9F">
      <w:pPr>
        <w:pStyle w:val="ad"/>
        <w:numPr>
          <w:ilvl w:val="0"/>
          <w:numId w:val="7"/>
        </w:numPr>
        <w:spacing w:after="0" w:line="240" w:lineRule="auto"/>
        <w:jc w:val="both"/>
        <w:rPr>
          <w:rFonts w:ascii="Times New Roman" w:hAnsi="Times New Roman"/>
          <w:sz w:val="24"/>
          <w:szCs w:val="24"/>
        </w:rPr>
      </w:pPr>
      <w:r>
        <w:rPr>
          <w:rFonts w:ascii="Times New Roman" w:hAnsi="Times New Roman"/>
          <w:sz w:val="24"/>
          <w:szCs w:val="24"/>
        </w:rPr>
        <w:t>Спецтранспорт имеет значительный износ и требует обновления,</w:t>
      </w:r>
    </w:p>
    <w:p w:rsidR="00890D9F" w:rsidRDefault="00890D9F" w:rsidP="00890D9F">
      <w:pPr>
        <w:pStyle w:val="ad"/>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отсутствие селективного сбора отходов от населения, в т.ч. опасных (люминесцентные лампы, использованные батарейки) и пластиковой тары, поток которой нарастает</w:t>
      </w:r>
    </w:p>
    <w:p w:rsidR="00890D9F" w:rsidRDefault="00890D9F" w:rsidP="00890D9F">
      <w:pPr>
        <w:pStyle w:val="ad"/>
        <w:numPr>
          <w:ilvl w:val="0"/>
          <w:numId w:val="7"/>
        </w:numPr>
        <w:spacing w:after="0" w:line="240" w:lineRule="auto"/>
        <w:jc w:val="both"/>
        <w:rPr>
          <w:rFonts w:ascii="Times New Roman" w:hAnsi="Times New Roman"/>
          <w:sz w:val="24"/>
          <w:szCs w:val="24"/>
        </w:rPr>
      </w:pPr>
      <w:r>
        <w:rPr>
          <w:rFonts w:ascii="Times New Roman" w:hAnsi="Times New Roman"/>
          <w:sz w:val="24"/>
          <w:szCs w:val="24"/>
        </w:rPr>
        <w:t>Часть ТБО попадает на стихийные свалки в лесной зоне, прилегающей к посёлкам.</w:t>
      </w:r>
    </w:p>
    <w:p w:rsidR="00890D9F" w:rsidRDefault="00890D9F" w:rsidP="00890D9F">
      <w:pPr>
        <w:spacing w:line="240" w:lineRule="auto"/>
        <w:ind w:firstLine="567"/>
        <w:jc w:val="both"/>
        <w:rPr>
          <w:rFonts w:ascii="Times New Roman" w:hAnsi="Times New Roman"/>
          <w:sz w:val="24"/>
          <w:szCs w:val="24"/>
        </w:rPr>
      </w:pPr>
      <w:r>
        <w:rPr>
          <w:rFonts w:ascii="Times New Roman" w:hAnsi="Times New Roman"/>
          <w:sz w:val="24"/>
          <w:szCs w:val="24"/>
        </w:rPr>
        <w:t>Решение существующих проблем в данной сфере должно быть комплексным и требует дополнительного финансирования со стороны областного и федерального бюджетов, т.к. средствами местного бюджета и проживающих граждан данную задачу не решить.</w:t>
      </w:r>
    </w:p>
    <w:p w:rsidR="00890D9F" w:rsidRDefault="00890D9F" w:rsidP="00890D9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Краткий анализ состояния установки приборов учета и энергоресурсосбережения у потребителей.</w:t>
      </w:r>
    </w:p>
    <w:p w:rsidR="00890D9F" w:rsidRDefault="00890D9F" w:rsidP="00890D9F">
      <w:pPr>
        <w:spacing w:after="0" w:line="240" w:lineRule="auto"/>
        <w:jc w:val="center"/>
        <w:rPr>
          <w:rFonts w:ascii="Times New Roman" w:hAnsi="Times New Roman"/>
          <w:b/>
          <w:sz w:val="24"/>
          <w:szCs w:val="24"/>
          <w:lang w:eastAsia="ru-RU"/>
        </w:rPr>
      </w:pPr>
    </w:p>
    <w:p w:rsidR="00890D9F" w:rsidRDefault="00890D9F" w:rsidP="00890D9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Уровень оснащенности Березняковского сельского поселения приборами учета основных коммунальных услуг в многоквартирных домах составляет:</w:t>
      </w:r>
    </w:p>
    <w:p w:rsidR="00890D9F" w:rsidRDefault="00890D9F" w:rsidP="00890D9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Холодная вода в многоквартирных домах (общедомовые) – 100%;</w:t>
      </w:r>
    </w:p>
    <w:p w:rsidR="00890D9F" w:rsidRDefault="00890D9F" w:rsidP="00890D9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Холодная вода в многоквартирных домах (поквартирно) – 98%;</w:t>
      </w:r>
    </w:p>
    <w:p w:rsidR="00890D9F" w:rsidRDefault="00890D9F" w:rsidP="00890D9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Тепловая энергия в многоквартирных домах (общедомовые) –0 %.</w:t>
      </w:r>
    </w:p>
    <w:p w:rsidR="00890D9F" w:rsidRDefault="00890D9F" w:rsidP="00890D9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соответствии с требованиями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на территории муниципального образования Березняковского сельского  поселения разработана долгосрочная целевая программа «Энергосбережение и повышение энергетической эффективности на территории Березняковского муниципального образования на 2014-2020 гг.».</w:t>
      </w:r>
    </w:p>
    <w:p w:rsidR="00890D9F" w:rsidRDefault="00890D9F" w:rsidP="00890D9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рамках реализации муниципальной целевой программы планируется реализация следующих технических мероприятий:</w:t>
      </w:r>
    </w:p>
    <w:p w:rsidR="00890D9F" w:rsidRDefault="00890D9F" w:rsidP="00890D9F">
      <w:pPr>
        <w:numPr>
          <w:ilvl w:val="0"/>
          <w:numId w:val="8"/>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Проведение инвентаризации участка безхозяйных электрических сетей, постановка их на учет и передача на обслуживание специализированной организации.</w:t>
      </w:r>
    </w:p>
    <w:p w:rsidR="00890D9F" w:rsidRDefault="00890D9F" w:rsidP="00890D9F">
      <w:pPr>
        <w:numPr>
          <w:ilvl w:val="0"/>
          <w:numId w:val="8"/>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 и оценка на этой основе потенциала энергосбережения в поселке.</w:t>
      </w:r>
    </w:p>
    <w:p w:rsidR="00890D9F" w:rsidRDefault="00890D9F" w:rsidP="00890D9F">
      <w:pPr>
        <w:numPr>
          <w:ilvl w:val="0"/>
          <w:numId w:val="8"/>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Установка коллективных приборов учета тепловой энергии в многоквартирных домах.</w:t>
      </w:r>
    </w:p>
    <w:p w:rsidR="00890D9F" w:rsidRDefault="00890D9F" w:rsidP="00890D9F">
      <w:pPr>
        <w:numPr>
          <w:ilvl w:val="0"/>
          <w:numId w:val="8"/>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Замена ламп накаливания на энергосберегающие современные аналоги в подъездах многоквартирных домов и в бюджетных организациях.</w:t>
      </w:r>
    </w:p>
    <w:p w:rsidR="00890D9F" w:rsidRDefault="00890D9F" w:rsidP="00890D9F">
      <w:pPr>
        <w:numPr>
          <w:ilvl w:val="0"/>
          <w:numId w:val="8"/>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Мероприятия, направленные на повышение уровня оснащенности общедомовыми и поквартирными приборами учета используемых энергетических ресурсов и воды, в том числе информирование потребителей о требованиях по оснащению приборами учета, автоматизация расчетов за потребляемые энергетические ресурсы, внедрение систем дистанционного снятия показаний приборов учета используемых энергетических ресурсов.</w:t>
      </w:r>
    </w:p>
    <w:p w:rsidR="00890D9F" w:rsidRDefault="00890D9F" w:rsidP="00890D9F">
      <w:pPr>
        <w:numPr>
          <w:ilvl w:val="0"/>
          <w:numId w:val="8"/>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Контроль за нецелевым использованием энергоносителей (отбор воды из системы отопления и др.).</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Важным является установка приборов учета, </w:t>
      </w:r>
      <w:r>
        <w:rPr>
          <w:rFonts w:ascii="Times New Roman" w:hAnsi="Times New Roman"/>
          <w:sz w:val="24"/>
          <w:szCs w:val="24"/>
        </w:rPr>
        <w:t>так как это позволяет исключить потери энергоресурсов от источника вырабатываемой энергии до здания при расчетах с ресурсоснабжающими организациями, выявить утечки в системах водоснабжения здания, а также обеспечить реальные возможности для ресурсосбережения.</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lang w:eastAsia="ru-RU"/>
        </w:rPr>
      </w:pPr>
    </w:p>
    <w:p w:rsidR="00890D9F" w:rsidRDefault="00890D9F" w:rsidP="00890D9F">
      <w:pPr>
        <w:pStyle w:val="1"/>
        <w:spacing w:line="240" w:lineRule="auto"/>
        <w:rPr>
          <w:sz w:val="24"/>
          <w:szCs w:val="24"/>
          <w:lang w:eastAsia="ru-RU"/>
        </w:rPr>
      </w:pPr>
      <w:bookmarkStart w:id="4" w:name="_Toc405805584"/>
      <w:r>
        <w:rPr>
          <w:sz w:val="24"/>
          <w:szCs w:val="24"/>
          <w:lang w:eastAsia="ru-RU"/>
        </w:rPr>
        <w:t>Раздел 3: «Перспективы развития муниципального образования и прогноз спроса на коммунальные ресурсы»</w:t>
      </w:r>
      <w:bookmarkEnd w:id="4"/>
    </w:p>
    <w:p w:rsidR="00890D9F" w:rsidRDefault="00890D9F" w:rsidP="00890D9F">
      <w:pPr>
        <w:pStyle w:val="2"/>
        <w:rPr>
          <w:b/>
          <w:lang w:eastAsia="ru-RU"/>
        </w:rPr>
      </w:pPr>
      <w:bookmarkStart w:id="5" w:name="_Toc405805585"/>
    </w:p>
    <w:p w:rsidR="00890D9F" w:rsidRDefault="00890D9F" w:rsidP="00890D9F">
      <w:pPr>
        <w:pStyle w:val="2"/>
        <w:jc w:val="center"/>
        <w:rPr>
          <w:b/>
          <w:lang w:eastAsia="ru-RU"/>
        </w:rPr>
      </w:pPr>
      <w:r>
        <w:rPr>
          <w:b/>
          <w:lang w:eastAsia="ru-RU"/>
        </w:rPr>
        <w:t>3.1 Краткая характеристика Березняковского сельского поселения</w:t>
      </w:r>
      <w:bookmarkEnd w:id="5"/>
      <w:r>
        <w:rPr>
          <w:b/>
          <w:lang w:eastAsia="ru-RU"/>
        </w:rPr>
        <w:t>.</w:t>
      </w:r>
    </w:p>
    <w:p w:rsidR="00890D9F" w:rsidRDefault="00890D9F" w:rsidP="00890D9F">
      <w:pPr>
        <w:rPr>
          <w:lang w:eastAsia="ru-RU"/>
        </w:rPr>
      </w:pPr>
    </w:p>
    <w:p w:rsidR="00890D9F" w:rsidRDefault="00890D9F" w:rsidP="00890D9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и занимаемая площадь составляет  п. Березняки – 145,7 га; п. Игирма – 107,4 га </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Административным центром является п. Березняки, в состав Березняковское муниципальное образование входит населенный пункт п. Игирма и п. Березняки, со статусом сельского поселения.</w:t>
      </w:r>
    </w:p>
    <w:p w:rsidR="00890D9F" w:rsidRDefault="00890D9F" w:rsidP="00890D9F">
      <w:pPr>
        <w:pStyle w:val="2"/>
        <w:jc w:val="center"/>
        <w:rPr>
          <w:b/>
          <w:lang w:eastAsia="ru-RU"/>
        </w:rPr>
      </w:pPr>
      <w:bookmarkStart w:id="6" w:name="_Toc405805586"/>
    </w:p>
    <w:p w:rsidR="00890D9F" w:rsidRDefault="00890D9F" w:rsidP="00890D9F">
      <w:pPr>
        <w:pStyle w:val="2"/>
        <w:spacing w:before="0" w:line="240" w:lineRule="auto"/>
        <w:ind w:firstLine="567"/>
        <w:jc w:val="center"/>
        <w:rPr>
          <w:b/>
          <w:lang w:eastAsia="ru-RU"/>
        </w:rPr>
      </w:pPr>
      <w:r>
        <w:rPr>
          <w:b/>
          <w:lang w:eastAsia="ru-RU"/>
        </w:rPr>
        <w:t>3.2 Перспективные показатели развития муниципального образования</w:t>
      </w:r>
      <w:bookmarkEnd w:id="6"/>
    </w:p>
    <w:p w:rsidR="00890D9F" w:rsidRDefault="00890D9F" w:rsidP="00890D9F">
      <w:pPr>
        <w:pStyle w:val="2"/>
        <w:spacing w:before="0" w:line="240" w:lineRule="auto"/>
        <w:ind w:firstLine="567"/>
        <w:jc w:val="center"/>
        <w:rPr>
          <w:b/>
          <w:lang w:eastAsia="ru-RU"/>
        </w:rPr>
      </w:pPr>
      <w:bookmarkStart w:id="7" w:name="_Toc405805587"/>
    </w:p>
    <w:p w:rsidR="00890D9F" w:rsidRDefault="00890D9F" w:rsidP="00890D9F">
      <w:pPr>
        <w:pStyle w:val="2"/>
        <w:spacing w:before="0" w:line="240" w:lineRule="auto"/>
        <w:ind w:firstLine="567"/>
        <w:jc w:val="center"/>
        <w:rPr>
          <w:b/>
          <w:lang w:eastAsia="ru-RU"/>
        </w:rPr>
      </w:pPr>
      <w:r>
        <w:rPr>
          <w:b/>
          <w:lang w:eastAsia="ru-RU"/>
        </w:rPr>
        <w:t xml:space="preserve">3.2.1 </w:t>
      </w:r>
      <w:bookmarkEnd w:id="7"/>
      <w:r>
        <w:rPr>
          <w:b/>
          <w:lang w:eastAsia="ru-RU"/>
        </w:rPr>
        <w:t>Функциональный профиль</w:t>
      </w:r>
    </w:p>
    <w:p w:rsidR="00890D9F" w:rsidRDefault="00890D9F" w:rsidP="00890D9F">
      <w:pPr>
        <w:spacing w:after="0" w:line="240" w:lineRule="auto"/>
        <w:ind w:firstLine="567"/>
        <w:jc w:val="center"/>
        <w:rPr>
          <w:lang w:eastAsia="ru-RU"/>
        </w:rPr>
      </w:pPr>
    </w:p>
    <w:p w:rsidR="00890D9F" w:rsidRDefault="00890D9F" w:rsidP="00890D9F">
      <w:pPr>
        <w:spacing w:after="0" w:line="240" w:lineRule="auto"/>
        <w:ind w:firstLine="567"/>
        <w:jc w:val="both"/>
        <w:rPr>
          <w:rFonts w:ascii="Times New Roman" w:hAnsi="Times New Roman"/>
          <w:sz w:val="24"/>
          <w:szCs w:val="24"/>
          <w:lang w:eastAsia="ru-RU"/>
        </w:rPr>
      </w:pPr>
      <w:r>
        <w:rPr>
          <w:rFonts w:ascii="Times New Roman" w:hAnsi="Times New Roman"/>
          <w:lang w:eastAsia="ru-RU"/>
        </w:rPr>
        <w:t xml:space="preserve">    </w:t>
      </w:r>
      <w:r>
        <w:rPr>
          <w:rFonts w:ascii="Times New Roman" w:hAnsi="Times New Roman"/>
          <w:sz w:val="24"/>
          <w:szCs w:val="24"/>
          <w:lang w:eastAsia="ru-RU"/>
        </w:rPr>
        <w:t>Возникновение п. Березняки было связано со строительством центральной усадьбы совхоза «Березняковский»,  и первоначально его население было занято, главным образом , в промышленно-гражданском строительстве.  За 70-80 годы было построено 75 благоустроенных и 97 неблагоустроенных  жилых домов, дом культуры, школа, детский сад, больница, административное здание, отделение связи.</w:t>
      </w:r>
    </w:p>
    <w:p w:rsidR="00890D9F" w:rsidRDefault="00890D9F" w:rsidP="00890D9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Главным градообразующее предприятие п. Березняки – совхоз «Березняковский» имел мясомолочное направление, занимался выращиванием зерновых и овощей. Основной его задачей является снабжение молоком, картофелем и мясом ближайшие населенные пункты района.</w:t>
      </w:r>
    </w:p>
    <w:p w:rsidR="00890D9F" w:rsidRDefault="00890D9F" w:rsidP="00890D9F">
      <w:pPr>
        <w:tabs>
          <w:tab w:val="left" w:pos="2324"/>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Основное развитие населенного пункта Игирма связано с размещением здесь в 60-х годах Ленского химлесхоза. Постепенно деревня расстроилась и превратилась в поселок рабочих химлесхоза. Строились новые жилые дома, служебные помещения, школа, детский сад, ФАП, магазины. Число работающих на предприятии Ленского химлесхоза составило до 0,5 тыс.человек. Население поселка Игирма занималось плановой заготовкой леса, пиломатериалов, извести, лесопилением, бондарным производством, тепличным хозяйством.</w:t>
      </w:r>
    </w:p>
    <w:p w:rsidR="00890D9F" w:rsidRDefault="00890D9F" w:rsidP="00890D9F">
      <w:pPr>
        <w:tabs>
          <w:tab w:val="left" w:pos="2324"/>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Таким образом, Березняковское сельское поселение имело промышленно-сельскохозяйственную функциональную  специализацию. На перспективу, исходя из возможностей развития муниципального образования, предлагается сельскохозяйственный профиль поселения. Представляется возможным создание малых предприятий, выпускающих молочную продукцию. Развитие сельского хозяйства позволит наладить производство по переработке и выпуску некоторых видов молочной продукции для поставки в ближайшие населенные пункты.</w:t>
      </w:r>
    </w:p>
    <w:p w:rsidR="00890D9F" w:rsidRDefault="00890D9F" w:rsidP="00890D9F">
      <w:pPr>
        <w:tabs>
          <w:tab w:val="left" w:pos="2324"/>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Лесные ресурсы территории богаты лекарственными растениями, грибами и ягодами, что создаст благоприятные предпосылки для создания заготовительных пунктов по сбору, приемники и реализации дикоросов.</w:t>
      </w:r>
    </w:p>
    <w:p w:rsidR="00890D9F" w:rsidRDefault="00890D9F" w:rsidP="00890D9F">
      <w:pPr>
        <w:tabs>
          <w:tab w:val="left" w:pos="2324"/>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На территории муниципального образования имеются запасы извести, что позволяет предусмотреть, при дополнительной до разведки месторождения, создание малого предприятия промышленности строительных материалов – по добыче извести.</w:t>
      </w:r>
    </w:p>
    <w:p w:rsidR="00890D9F" w:rsidRDefault="00890D9F" w:rsidP="00890D9F">
      <w:pPr>
        <w:tabs>
          <w:tab w:val="left" w:pos="2324"/>
        </w:tabs>
        <w:spacing w:after="0" w:line="240" w:lineRule="auto"/>
        <w:ind w:firstLine="567"/>
        <w:jc w:val="both"/>
        <w:rPr>
          <w:rFonts w:ascii="Times New Roman" w:hAnsi="Times New Roman"/>
          <w:sz w:val="24"/>
          <w:szCs w:val="24"/>
          <w:lang w:eastAsia="ru-RU"/>
        </w:rPr>
      </w:pPr>
    </w:p>
    <w:p w:rsidR="00890D9F" w:rsidRDefault="00890D9F" w:rsidP="00890D9F">
      <w:pPr>
        <w:pStyle w:val="2"/>
        <w:jc w:val="center"/>
        <w:rPr>
          <w:b/>
          <w:lang w:eastAsia="ru-RU"/>
        </w:rPr>
      </w:pPr>
      <w:bookmarkStart w:id="8" w:name="_Toc405805588"/>
      <w:r>
        <w:rPr>
          <w:b/>
          <w:lang w:eastAsia="ru-RU"/>
        </w:rPr>
        <w:t>3.2.2 Развитие малых предприятий туристско-рекреационного и курортного обслуживания</w:t>
      </w:r>
      <w:bookmarkEnd w:id="8"/>
    </w:p>
    <w:p w:rsidR="00890D9F" w:rsidRDefault="00890D9F" w:rsidP="00890D9F">
      <w:pPr>
        <w:rPr>
          <w:lang w:eastAsia="ru-RU"/>
        </w:rPr>
      </w:pPr>
    </w:p>
    <w:p w:rsidR="00890D9F" w:rsidRDefault="00890D9F" w:rsidP="00890D9F">
      <w:pPr>
        <w:pStyle w:val="Default"/>
        <w:ind w:firstLine="567"/>
        <w:jc w:val="both"/>
      </w:pPr>
      <w:r>
        <w:t xml:space="preserve">Дальнейшее экономическое развитие территории муниципального образования возможно также за счет развития малых предприятий </w:t>
      </w:r>
      <w:r>
        <w:rPr>
          <w:bCs/>
        </w:rPr>
        <w:t>туристско-рекреационного обслуживания</w:t>
      </w:r>
    </w:p>
    <w:p w:rsidR="00890D9F" w:rsidRDefault="00890D9F" w:rsidP="00890D9F">
      <w:pPr>
        <w:pStyle w:val="Default"/>
        <w:ind w:firstLine="567"/>
        <w:jc w:val="both"/>
      </w:pPr>
      <w:r>
        <w:lastRenderedPageBreak/>
        <w:t xml:space="preserve">Березняковское сельское  поселение, расположенное на берегу Усть-Илимского водохранилища, обладает хорошими рекреационными ресурсами. Влажный прибрежный воздух в сочетании с резко-континентальным климатом, а также наличие на территории муниципального образования  соснового бора, создает благоприятные предпосылки для развития оздоровительного туризма. В настоящее время уже существует тенденция переселения людей пенсионного возраста, страдающих астмой, г. Братска, Якутии и других территорий. </w:t>
      </w:r>
    </w:p>
    <w:p w:rsidR="00890D9F" w:rsidRDefault="00890D9F" w:rsidP="00890D9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связи с этим, на территории поселения предлагается обустройство инфраструктуры отдыха населения – строительство базы отдыха, организация парков и обустройство пляжей, прогулок на катере, развитие водомоторного спорта. Наличие значительных запасов охотничье-промысловых ресурсов способствует развитию любительской охоты. К 2021 г. (I очередь) численность занятых в туристско-рекреационном обслуживании принимается в размере 10 чел., к 2031 г. (расчетный срок) - 20 чел.</w:t>
      </w:r>
    </w:p>
    <w:p w:rsidR="00890D9F" w:rsidRDefault="00890D9F" w:rsidP="00890D9F">
      <w:pPr>
        <w:pStyle w:val="2"/>
        <w:spacing w:before="0" w:line="240" w:lineRule="auto"/>
        <w:jc w:val="center"/>
        <w:rPr>
          <w:b/>
          <w:lang w:eastAsia="ru-RU"/>
        </w:rPr>
      </w:pPr>
      <w:bookmarkStart w:id="9" w:name="_Toc405805590"/>
    </w:p>
    <w:p w:rsidR="00890D9F" w:rsidRDefault="00890D9F" w:rsidP="00890D9F">
      <w:pPr>
        <w:pStyle w:val="2"/>
        <w:spacing w:before="0" w:line="240" w:lineRule="auto"/>
        <w:jc w:val="center"/>
        <w:rPr>
          <w:b/>
          <w:lang w:eastAsia="ru-RU"/>
        </w:rPr>
      </w:pPr>
      <w:r>
        <w:rPr>
          <w:b/>
          <w:lang w:eastAsia="ru-RU"/>
        </w:rPr>
        <w:t>3.2.3 Население</w:t>
      </w:r>
      <w:bookmarkEnd w:id="9"/>
    </w:p>
    <w:p w:rsidR="00890D9F" w:rsidRDefault="00890D9F" w:rsidP="00890D9F">
      <w:pPr>
        <w:spacing w:after="0" w:line="240" w:lineRule="auto"/>
        <w:rPr>
          <w:lang w:eastAsia="ru-RU"/>
        </w:rPr>
      </w:pPr>
    </w:p>
    <w:p w:rsidR="00890D9F" w:rsidRDefault="00890D9F" w:rsidP="00890D9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Численность населения Березняковского сельского поселения остается относительно стабильной. Так, в п.Березняки, в связи с невысокой численностью населения поселка уровень рождаемости и смертности от года к году был различным в силу вероятностных причин.</w:t>
      </w:r>
    </w:p>
    <w:p w:rsidR="00890D9F" w:rsidRDefault="00890D9F" w:rsidP="00890D9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 обусловленный созданием новых рабочих мест, а так же улучшением жилищных условий жителей – заменой ветхого и аварийного жилья новым. 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населения и прогнозировать относительную стабилизацию его демографической структуры. Прогноз возрастной структуры населения представлен в таблице 3.1.</w:t>
      </w:r>
    </w:p>
    <w:p w:rsidR="00890D9F" w:rsidRDefault="00890D9F" w:rsidP="00890D9F">
      <w:pPr>
        <w:spacing w:after="0"/>
        <w:ind w:firstLine="567"/>
        <w:jc w:val="right"/>
        <w:rPr>
          <w:rFonts w:ascii="Times New Roman" w:hAnsi="Times New Roman"/>
          <w:sz w:val="24"/>
          <w:szCs w:val="24"/>
          <w:lang w:eastAsia="ru-RU"/>
        </w:rPr>
      </w:pPr>
    </w:p>
    <w:p w:rsidR="00890D9F" w:rsidRDefault="00890D9F" w:rsidP="00890D9F">
      <w:pPr>
        <w:spacing w:after="0"/>
        <w:ind w:firstLine="567"/>
        <w:jc w:val="right"/>
        <w:rPr>
          <w:rFonts w:ascii="Times New Roman" w:hAnsi="Times New Roman"/>
          <w:sz w:val="24"/>
          <w:szCs w:val="24"/>
          <w:lang w:eastAsia="ru-RU"/>
        </w:rPr>
      </w:pPr>
    </w:p>
    <w:p w:rsidR="00890D9F" w:rsidRDefault="00890D9F" w:rsidP="00890D9F">
      <w:pPr>
        <w:spacing w:after="0"/>
        <w:ind w:firstLine="567"/>
        <w:jc w:val="right"/>
        <w:rPr>
          <w:rFonts w:ascii="Times New Roman" w:hAnsi="Times New Roman"/>
          <w:sz w:val="24"/>
          <w:szCs w:val="24"/>
          <w:lang w:eastAsia="ru-RU"/>
        </w:rPr>
      </w:pPr>
      <w:r>
        <w:rPr>
          <w:rFonts w:ascii="Times New Roman" w:hAnsi="Times New Roman"/>
          <w:sz w:val="24"/>
          <w:szCs w:val="24"/>
          <w:lang w:eastAsia="ru-RU"/>
        </w:rPr>
        <w:t>Таблица 3.1.</w:t>
      </w:r>
    </w:p>
    <w:p w:rsidR="00890D9F" w:rsidRDefault="00890D9F" w:rsidP="00890D9F">
      <w:pPr>
        <w:spacing w:after="0"/>
        <w:ind w:firstLine="567"/>
        <w:jc w:val="right"/>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7"/>
        <w:gridCol w:w="1452"/>
        <w:gridCol w:w="1450"/>
        <w:gridCol w:w="1880"/>
      </w:tblGrid>
      <w:tr w:rsidR="00890D9F" w:rsidTr="008A5FFC">
        <w:trPr>
          <w:trHeight w:val="145"/>
        </w:trPr>
        <w:tc>
          <w:tcPr>
            <w:tcW w:w="2641"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Возрастные группы</w:t>
            </w:r>
          </w:p>
        </w:tc>
        <w:tc>
          <w:tcPr>
            <w:tcW w:w="1431"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По данным переписи населения</w:t>
            </w:r>
          </w:p>
        </w:tc>
        <w:tc>
          <w:tcPr>
            <w:tcW w:w="927"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Прогноз</w:t>
            </w:r>
          </w:p>
        </w:tc>
      </w:tr>
      <w:tr w:rsidR="00890D9F" w:rsidTr="008A5FFC">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b/>
                <w:color w:val="000000"/>
              </w:rPr>
            </w:pPr>
          </w:p>
        </w:tc>
        <w:tc>
          <w:tcPr>
            <w:tcW w:w="716"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2002 г.</w:t>
            </w:r>
          </w:p>
        </w:tc>
        <w:tc>
          <w:tcPr>
            <w:tcW w:w="715"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2010 г.</w:t>
            </w:r>
          </w:p>
        </w:tc>
        <w:tc>
          <w:tcPr>
            <w:tcW w:w="927"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2031г.</w:t>
            </w:r>
          </w:p>
        </w:tc>
      </w:tr>
      <w:tr w:rsidR="00890D9F" w:rsidTr="008A5FFC">
        <w:trPr>
          <w:trHeight w:val="145"/>
        </w:trPr>
        <w:tc>
          <w:tcPr>
            <w:tcW w:w="2641"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1</w:t>
            </w:r>
          </w:p>
        </w:tc>
        <w:tc>
          <w:tcPr>
            <w:tcW w:w="716"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w:t>
            </w:r>
          </w:p>
        </w:tc>
        <w:tc>
          <w:tcPr>
            <w:tcW w:w="715"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3</w:t>
            </w:r>
          </w:p>
        </w:tc>
        <w:tc>
          <w:tcPr>
            <w:tcW w:w="927"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4</w:t>
            </w:r>
          </w:p>
        </w:tc>
      </w:tr>
      <w:tr w:rsidR="00890D9F" w:rsidTr="008A5FFC">
        <w:trPr>
          <w:trHeight w:val="176"/>
        </w:trPr>
        <w:tc>
          <w:tcPr>
            <w:tcW w:w="2641"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Лица моложе трудоспособного возраста (0-15 лет)</w:t>
            </w:r>
          </w:p>
        </w:tc>
        <w:tc>
          <w:tcPr>
            <w:tcW w:w="716"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16,6</w:t>
            </w:r>
          </w:p>
        </w:tc>
        <w:tc>
          <w:tcPr>
            <w:tcW w:w="715"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16,0</w:t>
            </w:r>
          </w:p>
        </w:tc>
        <w:tc>
          <w:tcPr>
            <w:tcW w:w="927"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20,0</w:t>
            </w:r>
          </w:p>
        </w:tc>
      </w:tr>
      <w:tr w:rsidR="00890D9F" w:rsidTr="008A5FFC">
        <w:trPr>
          <w:trHeight w:val="272"/>
        </w:trPr>
        <w:tc>
          <w:tcPr>
            <w:tcW w:w="2641"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Лица в трудоспособном возрасте</w:t>
            </w:r>
          </w:p>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(Мужчины 16-59 лет; женщины 16-54 года)</w:t>
            </w:r>
          </w:p>
        </w:tc>
        <w:tc>
          <w:tcPr>
            <w:tcW w:w="716"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48,0,0</w:t>
            </w:r>
          </w:p>
        </w:tc>
        <w:tc>
          <w:tcPr>
            <w:tcW w:w="715"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47,0</w:t>
            </w:r>
          </w:p>
        </w:tc>
        <w:tc>
          <w:tcPr>
            <w:tcW w:w="927"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46,0</w:t>
            </w:r>
          </w:p>
        </w:tc>
      </w:tr>
      <w:tr w:rsidR="00890D9F" w:rsidTr="008A5FFC">
        <w:trPr>
          <w:trHeight w:val="398"/>
        </w:trPr>
        <w:tc>
          <w:tcPr>
            <w:tcW w:w="2641"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Лица старше трудоспособного возраста</w:t>
            </w:r>
          </w:p>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(Мужчины 60 лет и старше; женщины 55 лет и старше)</w:t>
            </w:r>
          </w:p>
        </w:tc>
        <w:tc>
          <w:tcPr>
            <w:tcW w:w="716"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35,4</w:t>
            </w:r>
          </w:p>
        </w:tc>
        <w:tc>
          <w:tcPr>
            <w:tcW w:w="715"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37,0</w:t>
            </w:r>
          </w:p>
        </w:tc>
        <w:tc>
          <w:tcPr>
            <w:tcW w:w="927"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39,0</w:t>
            </w:r>
          </w:p>
        </w:tc>
      </w:tr>
      <w:tr w:rsidR="00890D9F" w:rsidTr="008A5FFC">
        <w:trPr>
          <w:trHeight w:val="145"/>
        </w:trPr>
        <w:tc>
          <w:tcPr>
            <w:tcW w:w="2641"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Итого</w:t>
            </w:r>
          </w:p>
        </w:tc>
        <w:tc>
          <w:tcPr>
            <w:tcW w:w="716"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100,0</w:t>
            </w:r>
          </w:p>
        </w:tc>
        <w:tc>
          <w:tcPr>
            <w:tcW w:w="715"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100,0</w:t>
            </w:r>
          </w:p>
        </w:tc>
        <w:tc>
          <w:tcPr>
            <w:tcW w:w="927"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100,0</w:t>
            </w:r>
          </w:p>
        </w:tc>
      </w:tr>
    </w:tbl>
    <w:p w:rsidR="00890D9F" w:rsidRDefault="00890D9F" w:rsidP="00890D9F">
      <w:pPr>
        <w:pStyle w:val="Default"/>
        <w:ind w:firstLine="567"/>
        <w:jc w:val="both"/>
        <w:rPr>
          <w:color w:val="auto"/>
          <w:lang w:eastAsia="ru-RU"/>
        </w:rPr>
      </w:pPr>
    </w:p>
    <w:p w:rsidR="00890D9F" w:rsidRDefault="00890D9F" w:rsidP="00890D9F">
      <w:pPr>
        <w:pStyle w:val="Default"/>
        <w:ind w:firstLine="567"/>
        <w:jc w:val="both"/>
        <w:rPr>
          <w:color w:val="auto"/>
          <w:lang w:eastAsia="ru-RU"/>
        </w:rPr>
      </w:pPr>
      <w:r>
        <w:rPr>
          <w:color w:val="auto"/>
          <w:lang w:eastAsia="ru-RU"/>
        </w:rPr>
        <w:t>В число лиц, занятых в экономике (самодеятельное население), входят кадры градообразующих отраслей, а также предприятий, организаций и учреждений обслуживания.</w:t>
      </w:r>
    </w:p>
    <w:p w:rsidR="00890D9F" w:rsidRDefault="00890D9F" w:rsidP="00890D9F">
      <w:pPr>
        <w:pStyle w:val="Default"/>
        <w:ind w:firstLine="567"/>
        <w:jc w:val="both"/>
        <w:rPr>
          <w:color w:val="auto"/>
          <w:lang w:eastAsia="ru-RU"/>
        </w:rPr>
      </w:pPr>
      <w:r>
        <w:rPr>
          <w:color w:val="auto"/>
          <w:lang w:eastAsia="ru-RU"/>
        </w:rPr>
        <w:t xml:space="preserve">На перспективу численность градообразующей группы увеличивается, что связано с размещением новых предприятий. В то же время ожидается рост уровня жизни населения, что приведет к увеличению численности и удельного веса обслуживающей группы до 13,6% населения на I очередь и до 15,5% - на расчетный срок (см. таблицу 3.2). </w:t>
      </w:r>
    </w:p>
    <w:p w:rsidR="00890D9F" w:rsidRDefault="00890D9F" w:rsidP="00890D9F">
      <w:pPr>
        <w:pStyle w:val="Default"/>
        <w:ind w:firstLine="567"/>
        <w:jc w:val="both"/>
        <w:rPr>
          <w:color w:val="auto"/>
          <w:lang w:eastAsia="ru-RU"/>
        </w:rPr>
      </w:pPr>
      <w:r>
        <w:rPr>
          <w:color w:val="auto"/>
          <w:lang w:eastAsia="ru-RU"/>
        </w:rPr>
        <w:t>Абсолютная численность лиц, занятых в экономике, соответствует прогнозным показателям.</w:t>
      </w:r>
    </w:p>
    <w:p w:rsidR="00890D9F" w:rsidRDefault="00890D9F" w:rsidP="00890D9F">
      <w:pPr>
        <w:pStyle w:val="Default"/>
        <w:ind w:firstLine="720"/>
        <w:jc w:val="right"/>
        <w:rPr>
          <w:sz w:val="23"/>
          <w:szCs w:val="23"/>
        </w:rPr>
      </w:pPr>
      <w:r>
        <w:rPr>
          <w:sz w:val="23"/>
          <w:szCs w:val="23"/>
        </w:rPr>
        <w:t>Таблица 3.2.</w:t>
      </w:r>
    </w:p>
    <w:p w:rsidR="00890D9F" w:rsidRDefault="00890D9F" w:rsidP="00890D9F">
      <w:pPr>
        <w:pStyle w:val="Default"/>
        <w:ind w:firstLine="720"/>
        <w:jc w:val="center"/>
        <w:rPr>
          <w:color w:val="auto"/>
          <w:lang w:eastAsia="ru-RU"/>
        </w:rPr>
      </w:pPr>
      <w:r>
        <w:rPr>
          <w:color w:val="auto"/>
          <w:lang w:eastAsia="ru-RU"/>
        </w:rPr>
        <w:t>Трудовая структура населения Березняковского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1354"/>
        <w:gridCol w:w="1357"/>
        <w:gridCol w:w="1357"/>
        <w:gridCol w:w="1357"/>
        <w:gridCol w:w="1357"/>
        <w:gridCol w:w="1348"/>
      </w:tblGrid>
      <w:tr w:rsidR="00890D9F" w:rsidTr="008A5FFC">
        <w:trPr>
          <w:trHeight w:val="145"/>
        </w:trPr>
        <w:tc>
          <w:tcPr>
            <w:tcW w:w="991"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Наименование</w:t>
            </w:r>
          </w:p>
        </w:tc>
        <w:tc>
          <w:tcPr>
            <w:tcW w:w="1337"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2014 г.</w:t>
            </w:r>
          </w:p>
        </w:tc>
        <w:tc>
          <w:tcPr>
            <w:tcW w:w="1338"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2020 г.</w:t>
            </w:r>
          </w:p>
        </w:tc>
        <w:tc>
          <w:tcPr>
            <w:tcW w:w="1335"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2031 г.</w:t>
            </w:r>
          </w:p>
        </w:tc>
      </w:tr>
      <w:tr w:rsidR="00890D9F" w:rsidTr="008A5FFC">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b/>
                <w:color w:val="000000"/>
              </w:rPr>
            </w:pPr>
          </w:p>
        </w:tc>
        <w:tc>
          <w:tcPr>
            <w:tcW w:w="668"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чел.</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чел.</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чел.</w:t>
            </w:r>
          </w:p>
        </w:tc>
        <w:tc>
          <w:tcPr>
            <w:tcW w:w="666"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w:t>
            </w:r>
          </w:p>
        </w:tc>
      </w:tr>
      <w:tr w:rsidR="00890D9F" w:rsidTr="008A5FFC">
        <w:trPr>
          <w:trHeight w:val="145"/>
        </w:trPr>
        <w:tc>
          <w:tcPr>
            <w:tcW w:w="991"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1</w:t>
            </w:r>
          </w:p>
        </w:tc>
        <w:tc>
          <w:tcPr>
            <w:tcW w:w="668"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3</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4</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5</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6</w:t>
            </w:r>
          </w:p>
        </w:tc>
        <w:tc>
          <w:tcPr>
            <w:tcW w:w="666"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7</w:t>
            </w:r>
          </w:p>
        </w:tc>
      </w:tr>
      <w:tr w:rsidR="00890D9F" w:rsidTr="008A5FFC">
        <w:trPr>
          <w:trHeight w:val="145"/>
        </w:trPr>
        <w:tc>
          <w:tcPr>
            <w:tcW w:w="991"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 xml:space="preserve">Самодеятельное население </w:t>
            </w:r>
          </w:p>
        </w:tc>
        <w:tc>
          <w:tcPr>
            <w:tcW w:w="66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473</w:t>
            </w:r>
          </w:p>
        </w:tc>
        <w:tc>
          <w:tcPr>
            <w:tcW w:w="6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24,7 </w:t>
            </w:r>
          </w:p>
        </w:tc>
        <w:tc>
          <w:tcPr>
            <w:tcW w:w="6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580</w:t>
            </w:r>
          </w:p>
        </w:tc>
        <w:tc>
          <w:tcPr>
            <w:tcW w:w="6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27,6</w:t>
            </w:r>
          </w:p>
        </w:tc>
        <w:tc>
          <w:tcPr>
            <w:tcW w:w="6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670</w:t>
            </w:r>
          </w:p>
        </w:tc>
        <w:tc>
          <w:tcPr>
            <w:tcW w:w="666"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31,9</w:t>
            </w:r>
          </w:p>
        </w:tc>
      </w:tr>
      <w:tr w:rsidR="00890D9F" w:rsidTr="008A5FFC">
        <w:trPr>
          <w:trHeight w:val="145"/>
        </w:trPr>
        <w:tc>
          <w:tcPr>
            <w:tcW w:w="991"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в т. ч. градообразующая группа </w:t>
            </w:r>
          </w:p>
        </w:tc>
        <w:tc>
          <w:tcPr>
            <w:tcW w:w="66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228</w:t>
            </w:r>
          </w:p>
        </w:tc>
        <w:tc>
          <w:tcPr>
            <w:tcW w:w="6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11,9</w:t>
            </w:r>
          </w:p>
        </w:tc>
        <w:tc>
          <w:tcPr>
            <w:tcW w:w="6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295</w:t>
            </w:r>
          </w:p>
        </w:tc>
        <w:tc>
          <w:tcPr>
            <w:tcW w:w="6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14,0</w:t>
            </w:r>
          </w:p>
        </w:tc>
        <w:tc>
          <w:tcPr>
            <w:tcW w:w="6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345</w:t>
            </w:r>
          </w:p>
        </w:tc>
        <w:tc>
          <w:tcPr>
            <w:tcW w:w="666"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15,4</w:t>
            </w:r>
          </w:p>
        </w:tc>
      </w:tr>
      <w:tr w:rsidR="00890D9F" w:rsidTr="008A5FFC">
        <w:trPr>
          <w:trHeight w:val="145"/>
        </w:trPr>
        <w:tc>
          <w:tcPr>
            <w:tcW w:w="991"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Обслуживающая группа </w:t>
            </w:r>
          </w:p>
        </w:tc>
        <w:tc>
          <w:tcPr>
            <w:tcW w:w="66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245</w:t>
            </w:r>
          </w:p>
        </w:tc>
        <w:tc>
          <w:tcPr>
            <w:tcW w:w="6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12,8</w:t>
            </w:r>
          </w:p>
        </w:tc>
        <w:tc>
          <w:tcPr>
            <w:tcW w:w="6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285</w:t>
            </w:r>
          </w:p>
        </w:tc>
        <w:tc>
          <w:tcPr>
            <w:tcW w:w="6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13,6</w:t>
            </w:r>
          </w:p>
        </w:tc>
        <w:tc>
          <w:tcPr>
            <w:tcW w:w="6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325</w:t>
            </w:r>
          </w:p>
        </w:tc>
        <w:tc>
          <w:tcPr>
            <w:tcW w:w="666"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15,5</w:t>
            </w:r>
          </w:p>
        </w:tc>
      </w:tr>
      <w:tr w:rsidR="00890D9F" w:rsidTr="008A5FFC">
        <w:trPr>
          <w:trHeight w:val="145"/>
        </w:trPr>
        <w:tc>
          <w:tcPr>
            <w:tcW w:w="991"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Несамодеятельное население </w:t>
            </w:r>
          </w:p>
        </w:tc>
        <w:tc>
          <w:tcPr>
            <w:tcW w:w="66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1443</w:t>
            </w:r>
          </w:p>
        </w:tc>
        <w:tc>
          <w:tcPr>
            <w:tcW w:w="6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75,3</w:t>
            </w:r>
          </w:p>
        </w:tc>
        <w:tc>
          <w:tcPr>
            <w:tcW w:w="6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1520</w:t>
            </w:r>
          </w:p>
        </w:tc>
        <w:tc>
          <w:tcPr>
            <w:tcW w:w="6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72,4</w:t>
            </w:r>
          </w:p>
        </w:tc>
        <w:tc>
          <w:tcPr>
            <w:tcW w:w="6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1430</w:t>
            </w:r>
          </w:p>
        </w:tc>
        <w:tc>
          <w:tcPr>
            <w:tcW w:w="666"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68,1</w:t>
            </w:r>
          </w:p>
        </w:tc>
      </w:tr>
      <w:tr w:rsidR="00890D9F" w:rsidTr="008A5FFC">
        <w:trPr>
          <w:trHeight w:val="145"/>
        </w:trPr>
        <w:tc>
          <w:tcPr>
            <w:tcW w:w="991"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Население всего </w:t>
            </w:r>
          </w:p>
        </w:tc>
        <w:tc>
          <w:tcPr>
            <w:tcW w:w="66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1 916 </w:t>
            </w:r>
          </w:p>
        </w:tc>
        <w:tc>
          <w:tcPr>
            <w:tcW w:w="6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100,0 </w:t>
            </w:r>
          </w:p>
        </w:tc>
        <w:tc>
          <w:tcPr>
            <w:tcW w:w="6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2 100 </w:t>
            </w:r>
          </w:p>
        </w:tc>
        <w:tc>
          <w:tcPr>
            <w:tcW w:w="6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100,0 </w:t>
            </w:r>
          </w:p>
        </w:tc>
        <w:tc>
          <w:tcPr>
            <w:tcW w:w="6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2 100 </w:t>
            </w:r>
          </w:p>
        </w:tc>
        <w:tc>
          <w:tcPr>
            <w:tcW w:w="666"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100,0 </w:t>
            </w:r>
          </w:p>
        </w:tc>
      </w:tr>
    </w:tbl>
    <w:p w:rsidR="00890D9F" w:rsidRDefault="00890D9F" w:rsidP="00890D9F">
      <w:pPr>
        <w:spacing w:after="0"/>
        <w:ind w:firstLine="567"/>
        <w:jc w:val="both"/>
        <w:rPr>
          <w:rFonts w:ascii="Times New Roman" w:hAnsi="Times New Roman"/>
          <w:color w:val="000000"/>
          <w:sz w:val="23"/>
          <w:szCs w:val="23"/>
        </w:rPr>
      </w:pPr>
    </w:p>
    <w:p w:rsidR="00890D9F" w:rsidRDefault="00890D9F" w:rsidP="00890D9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условиях естественного прироста и небольшого миграционного притока населения численность жителей Березняковского муниципального образования на I очередь программы (2020 г.) возрастет до 2,1 тыс. чел.</w:t>
      </w:r>
    </w:p>
    <w:p w:rsidR="00890D9F" w:rsidRDefault="00890D9F" w:rsidP="00890D9F">
      <w:pPr>
        <w:spacing w:after="0"/>
        <w:ind w:firstLine="567"/>
        <w:jc w:val="both"/>
        <w:rPr>
          <w:rFonts w:ascii="Times New Roman" w:hAnsi="Times New Roman"/>
          <w:color w:val="000000"/>
          <w:sz w:val="24"/>
          <w:szCs w:val="24"/>
        </w:rPr>
      </w:pPr>
    </w:p>
    <w:p w:rsidR="00890D9F" w:rsidRDefault="00890D9F" w:rsidP="00890D9F">
      <w:pPr>
        <w:pStyle w:val="2"/>
        <w:jc w:val="center"/>
        <w:rPr>
          <w:b/>
          <w:lang w:eastAsia="ru-RU"/>
        </w:rPr>
      </w:pPr>
      <w:bookmarkStart w:id="10" w:name="_Toc405805591"/>
      <w:r>
        <w:rPr>
          <w:b/>
          <w:lang w:eastAsia="ru-RU"/>
        </w:rPr>
        <w:t>3.2.4  Перспективы развития застройки</w:t>
      </w:r>
      <w:bookmarkEnd w:id="10"/>
    </w:p>
    <w:p w:rsidR="00890D9F" w:rsidRDefault="00890D9F" w:rsidP="00890D9F">
      <w:pPr>
        <w:rPr>
          <w:lang w:eastAsia="ru-RU"/>
        </w:rPr>
      </w:pPr>
    </w:p>
    <w:p w:rsidR="00890D9F" w:rsidRDefault="00890D9F" w:rsidP="00890D9F">
      <w:pPr>
        <w:pStyle w:val="Default"/>
        <w:ind w:firstLine="567"/>
        <w:jc w:val="both"/>
      </w:pPr>
      <w:r>
        <w:t xml:space="preserve">Для развития муниципального образования предлагается изменение использования территории  поселения. </w:t>
      </w:r>
    </w:p>
    <w:p w:rsidR="00890D9F" w:rsidRDefault="00890D9F" w:rsidP="00890D9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Территория застройки (без учета санитарно-защитных зон) расширяется на 8,7% и составит 190,2 га, или 0,5% всех земель городского поселения. Ландшафтно-рекреационные внеселитебные территории по-прежнему будет занимать большую часть территории – 88,4% площади в границах проекта, под прочие виды использования останется 11,0 га земель муниципального образования.</w:t>
      </w:r>
    </w:p>
    <w:p w:rsidR="00890D9F" w:rsidRDefault="00890D9F" w:rsidP="00890D9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Площадь территории усадебной застройки, за счет размещения нового жилищного строительства, увеличивается до 127,1 га.</w:t>
      </w:r>
    </w:p>
    <w:p w:rsidR="00890D9F" w:rsidRDefault="00890D9F" w:rsidP="00890D9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Средняя плотность жилой застройки (без учета садоводств) в границах проекта к расчетному сроку уменьшается - с 346,6 м2/га до 410,5 м2/га, при этом средняя плотность населения в границах жилых кварталов и микрорайонов также уменьшается с 17 до 15,8 чел./га, что обусловлено повышением проектной средней жилищной обеспеченности населения по сравнению с существующей (с 19,9 м2/чел. до 26 м2/чел.).</w:t>
      </w:r>
    </w:p>
    <w:p w:rsidR="00890D9F" w:rsidRDefault="00890D9F" w:rsidP="00890D9F">
      <w:pPr>
        <w:pStyle w:val="Default"/>
        <w:ind w:firstLine="567"/>
        <w:jc w:val="both"/>
      </w:pPr>
      <w:r>
        <w:t xml:space="preserve">Так же предлагается расширение участков под учреждения и предприятия обслуживания. Их суммарная площадь увеличивается более чем в 1,3 раза, главным образом за счет формирования общественных центров, объектов торговли, общественного питания, предприятий коммунально-бытового обслуживания. </w:t>
      </w:r>
    </w:p>
    <w:p w:rsidR="00890D9F" w:rsidRDefault="00890D9F" w:rsidP="00890D9F">
      <w:pPr>
        <w:pStyle w:val="Default"/>
        <w:ind w:firstLine="567"/>
        <w:jc w:val="both"/>
      </w:pPr>
      <w:r>
        <w:t xml:space="preserve">На 1,0 га увеличивается площадь участков спортивных сооружений. Нормативная территория физкультурно-спортивных сооружений общего пользования определяется в соответствии с рекомендациями Приложения  (Актуализированная редакция Ж СНиП 2.07.01-89*«Градостроительство. Планировка и застройка городских и сельских поселений») на уровне 0,7-0,9 га на 1 тыс. жителей и на расчетный срок для населения 1,2 тыс. чел. составляет 1,5 – 1,9 га. </w:t>
      </w:r>
    </w:p>
    <w:p w:rsidR="00890D9F" w:rsidRDefault="00890D9F" w:rsidP="00890D9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Генеральным планом на территории сельского поселения предлагается размещение, в составе зоны физической культуры и спорта, открытого плоскостного спортивного сооружения площадью и спортивного зала. Общая площадь спортивных сооружений Березняковского сельского поселения,  к расчетному сроку составит 1,5 га, что полностью покрывает нормативную потребность жителей муниципального образования.</w:t>
      </w:r>
    </w:p>
    <w:p w:rsidR="00890D9F" w:rsidRDefault="00890D9F" w:rsidP="00890D9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Необходимая площадь озелененных территорий общего пользования внемикрорайонного значения на расчетный срок определяется согласно  Ж  СНиП 2.07.01-89* «Градостроительство. Планировка и застройка городских и сельских поселений» и для населенных пунктов составляет, как для населенных пунктов сельского поселения с численностью населения 2,1 тыс. чел., 2,5 га при нормативной обеспеченности 12 м2/чел.  Общая площадь озелененных территорий всего по проекту составит 7,0 га или 33,3 м2 на одного жителя, что полностью покрывает нормативную потребность населения и будет способствовать повышению комфортности застройки сельского поселения.</w:t>
      </w:r>
    </w:p>
    <w:p w:rsidR="00890D9F" w:rsidRDefault="00890D9F" w:rsidP="00890D9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Предусмотренное генеральным планом расширение территории объектов культурно-бытового обслуживания, организация озелененных территорий общего пользования и развитие спортивных сооружений ведет к повышению качества среды и уровня жизни населения.</w:t>
      </w:r>
    </w:p>
    <w:p w:rsidR="00890D9F" w:rsidRDefault="00890D9F" w:rsidP="00890D9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Проектом предлагается совершенствование функционального зонирования территории муниципального образования. Развивается жилая застройка, расширяются производственные территории – в связи с формированием озеленяемых санитарно-защитных зон.</w:t>
      </w:r>
    </w:p>
    <w:p w:rsidR="00890D9F" w:rsidRDefault="00890D9F" w:rsidP="00890D9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По проекту площадь природных территорий уменьшается, в связи с изъятием части территорий под жилищно-гражданское и дорожное строительство, организацию санитарно-защитных зон.</w:t>
      </w:r>
    </w:p>
    <w:p w:rsidR="00890D9F" w:rsidRDefault="00890D9F" w:rsidP="00890D9F">
      <w:pPr>
        <w:spacing w:after="0" w:line="240" w:lineRule="auto"/>
        <w:ind w:firstLine="567"/>
        <w:jc w:val="both"/>
        <w:rPr>
          <w:rFonts w:ascii="Times New Roman" w:hAnsi="Times New Roman"/>
          <w:b/>
          <w:color w:val="000000"/>
          <w:sz w:val="24"/>
          <w:szCs w:val="24"/>
        </w:rPr>
      </w:pPr>
    </w:p>
    <w:p w:rsidR="00890D9F" w:rsidRDefault="00890D9F" w:rsidP="00890D9F">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Проектное использование территории Березняковского сельского поселения в проектных границах населенного пункта</w:t>
      </w:r>
    </w:p>
    <w:p w:rsidR="00890D9F" w:rsidRDefault="00890D9F" w:rsidP="00890D9F">
      <w:pPr>
        <w:spacing w:after="0" w:line="240" w:lineRule="auto"/>
        <w:ind w:firstLine="567"/>
        <w:jc w:val="right"/>
        <w:rPr>
          <w:rFonts w:ascii="Times New Roman" w:hAnsi="Times New Roman"/>
          <w:color w:val="000000"/>
          <w:sz w:val="24"/>
          <w:szCs w:val="24"/>
        </w:rPr>
      </w:pPr>
      <w:r>
        <w:rPr>
          <w:rFonts w:ascii="Times New Roman" w:hAnsi="Times New Roman"/>
          <w:color w:val="000000"/>
          <w:sz w:val="24"/>
          <w:szCs w:val="24"/>
        </w:rPr>
        <w:t>Таблица 3.3</w:t>
      </w:r>
    </w:p>
    <w:tbl>
      <w:tblPr>
        <w:tblpPr w:leftFromText="180" w:rightFromText="180" w:vertAnchor="text" w:horzAnchor="margin" w:tblpY="4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1312"/>
        <w:gridCol w:w="1419"/>
        <w:gridCol w:w="1843"/>
        <w:gridCol w:w="1699"/>
        <w:gridCol w:w="1385"/>
      </w:tblGrid>
      <w:tr w:rsidR="00890D9F" w:rsidTr="008A5FFC">
        <w:trPr>
          <w:trHeight w:val="152"/>
        </w:trPr>
        <w:tc>
          <w:tcPr>
            <w:tcW w:w="1223"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Территории</w:t>
            </w:r>
          </w:p>
        </w:tc>
        <w:tc>
          <w:tcPr>
            <w:tcW w:w="647"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п. Березняки</w:t>
            </w:r>
          </w:p>
        </w:tc>
        <w:tc>
          <w:tcPr>
            <w:tcW w:w="700"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jc w:val="center"/>
              <w:rPr>
                <w:rFonts w:ascii="Times New Roman" w:hAnsi="Times New Roman"/>
                <w:b/>
                <w:color w:val="000000"/>
              </w:rPr>
            </w:pPr>
            <w:r>
              <w:rPr>
                <w:rFonts w:ascii="Times New Roman" w:hAnsi="Times New Roman"/>
                <w:b/>
                <w:color w:val="000000"/>
              </w:rPr>
              <w:t xml:space="preserve">п. </w:t>
            </w:r>
          </w:p>
          <w:p w:rsidR="00890D9F" w:rsidRDefault="00890D9F" w:rsidP="008A5FFC">
            <w:pPr>
              <w:autoSpaceDE w:val="0"/>
              <w:autoSpaceDN w:val="0"/>
              <w:adjustRightInd w:val="0"/>
              <w:spacing w:after="0"/>
              <w:jc w:val="center"/>
              <w:rPr>
                <w:rFonts w:ascii="Times New Roman" w:hAnsi="Times New Roman"/>
                <w:b/>
                <w:color w:val="000000"/>
              </w:rPr>
            </w:pPr>
            <w:r>
              <w:rPr>
                <w:rFonts w:ascii="Times New Roman" w:hAnsi="Times New Roman"/>
                <w:b/>
                <w:color w:val="000000"/>
              </w:rPr>
              <w:t xml:space="preserve">Игирма </w:t>
            </w:r>
          </w:p>
        </w:tc>
        <w:tc>
          <w:tcPr>
            <w:tcW w:w="909"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Вне границ населенных пунктов</w:t>
            </w:r>
          </w:p>
        </w:tc>
        <w:tc>
          <w:tcPr>
            <w:tcW w:w="1521"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Итого</w:t>
            </w:r>
          </w:p>
        </w:tc>
      </w:tr>
      <w:tr w:rsidR="00890D9F" w:rsidTr="008A5FFC">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b/>
                <w:color w:val="000000"/>
              </w:rPr>
            </w:pPr>
          </w:p>
        </w:tc>
        <w:tc>
          <w:tcPr>
            <w:tcW w:w="838"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га</w:t>
            </w:r>
          </w:p>
        </w:tc>
        <w:tc>
          <w:tcPr>
            <w:tcW w:w="683"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w:t>
            </w:r>
          </w:p>
        </w:tc>
      </w:tr>
      <w:tr w:rsidR="00890D9F" w:rsidTr="008A5FFC">
        <w:trPr>
          <w:trHeight w:val="152"/>
        </w:trPr>
        <w:tc>
          <w:tcPr>
            <w:tcW w:w="1223"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1</w:t>
            </w:r>
          </w:p>
        </w:tc>
        <w:tc>
          <w:tcPr>
            <w:tcW w:w="647"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w:t>
            </w:r>
          </w:p>
        </w:tc>
        <w:tc>
          <w:tcPr>
            <w:tcW w:w="700"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3</w:t>
            </w:r>
          </w:p>
        </w:tc>
        <w:tc>
          <w:tcPr>
            <w:tcW w:w="909"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4</w:t>
            </w:r>
          </w:p>
        </w:tc>
        <w:tc>
          <w:tcPr>
            <w:tcW w:w="838"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5</w:t>
            </w:r>
          </w:p>
        </w:tc>
        <w:tc>
          <w:tcPr>
            <w:tcW w:w="683"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6</w:t>
            </w:r>
          </w:p>
        </w:tc>
      </w:tr>
      <w:tr w:rsidR="00890D9F" w:rsidTr="008A5FFC">
        <w:trPr>
          <w:trHeight w:val="145"/>
        </w:trPr>
        <w:tc>
          <w:tcPr>
            <w:tcW w:w="122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Территории жилых зон </w:t>
            </w:r>
          </w:p>
        </w:tc>
        <w:tc>
          <w:tcPr>
            <w:tcW w:w="647"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63,9</w:t>
            </w:r>
          </w:p>
        </w:tc>
        <w:tc>
          <w:tcPr>
            <w:tcW w:w="700"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69,9</w:t>
            </w:r>
          </w:p>
        </w:tc>
        <w:tc>
          <w:tcPr>
            <w:tcW w:w="90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2,8</w:t>
            </w:r>
          </w:p>
        </w:tc>
        <w:tc>
          <w:tcPr>
            <w:tcW w:w="83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136,6</w:t>
            </w:r>
          </w:p>
        </w:tc>
        <w:tc>
          <w:tcPr>
            <w:tcW w:w="68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r>
      <w:tr w:rsidR="00890D9F" w:rsidTr="008A5FFC">
        <w:trPr>
          <w:trHeight w:val="145"/>
        </w:trPr>
        <w:tc>
          <w:tcPr>
            <w:tcW w:w="122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малоэтажная застройка </w:t>
            </w:r>
          </w:p>
        </w:tc>
        <w:tc>
          <w:tcPr>
            <w:tcW w:w="647"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63,3</w:t>
            </w:r>
          </w:p>
        </w:tc>
        <w:tc>
          <w:tcPr>
            <w:tcW w:w="700"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69,7</w:t>
            </w:r>
          </w:p>
        </w:tc>
        <w:tc>
          <w:tcPr>
            <w:tcW w:w="90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133,0</w:t>
            </w:r>
          </w:p>
        </w:tc>
        <w:tc>
          <w:tcPr>
            <w:tcW w:w="68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r>
      <w:tr w:rsidR="00890D9F" w:rsidTr="008A5FFC">
        <w:trPr>
          <w:trHeight w:val="271"/>
        </w:trPr>
        <w:tc>
          <w:tcPr>
            <w:tcW w:w="122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в т. ч. индивидуальные жилые дома с приусадебными земельными участками </w:t>
            </w:r>
          </w:p>
        </w:tc>
        <w:tc>
          <w:tcPr>
            <w:tcW w:w="647"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57,4</w:t>
            </w:r>
          </w:p>
        </w:tc>
        <w:tc>
          <w:tcPr>
            <w:tcW w:w="700"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69,7</w:t>
            </w:r>
          </w:p>
        </w:tc>
        <w:tc>
          <w:tcPr>
            <w:tcW w:w="90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127,1</w:t>
            </w:r>
          </w:p>
        </w:tc>
        <w:tc>
          <w:tcPr>
            <w:tcW w:w="68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r>
      <w:tr w:rsidR="00890D9F" w:rsidTr="008A5FFC">
        <w:trPr>
          <w:trHeight w:val="145"/>
        </w:trPr>
        <w:tc>
          <w:tcPr>
            <w:tcW w:w="122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малоэтажные многоквартирные застройки</w:t>
            </w:r>
          </w:p>
        </w:tc>
        <w:tc>
          <w:tcPr>
            <w:tcW w:w="647"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5,9</w:t>
            </w:r>
          </w:p>
        </w:tc>
        <w:tc>
          <w:tcPr>
            <w:tcW w:w="700"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90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5,9</w:t>
            </w:r>
          </w:p>
        </w:tc>
        <w:tc>
          <w:tcPr>
            <w:tcW w:w="68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890D9F" w:rsidTr="008A5FFC">
        <w:trPr>
          <w:trHeight w:val="145"/>
        </w:trPr>
        <w:tc>
          <w:tcPr>
            <w:tcW w:w="122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садоводства </w:t>
            </w:r>
          </w:p>
        </w:tc>
        <w:tc>
          <w:tcPr>
            <w:tcW w:w="647"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0,6</w:t>
            </w:r>
          </w:p>
        </w:tc>
        <w:tc>
          <w:tcPr>
            <w:tcW w:w="700"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0,2</w:t>
            </w:r>
          </w:p>
        </w:tc>
        <w:tc>
          <w:tcPr>
            <w:tcW w:w="90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2,8</w:t>
            </w:r>
          </w:p>
        </w:tc>
        <w:tc>
          <w:tcPr>
            <w:tcW w:w="83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3,6</w:t>
            </w:r>
          </w:p>
        </w:tc>
        <w:tc>
          <w:tcPr>
            <w:tcW w:w="68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890D9F" w:rsidTr="008A5FFC">
        <w:trPr>
          <w:trHeight w:val="145"/>
        </w:trPr>
        <w:tc>
          <w:tcPr>
            <w:tcW w:w="122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Общественно-деловых зон </w:t>
            </w:r>
          </w:p>
        </w:tc>
        <w:tc>
          <w:tcPr>
            <w:tcW w:w="647"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5,6</w:t>
            </w:r>
          </w:p>
        </w:tc>
        <w:tc>
          <w:tcPr>
            <w:tcW w:w="700"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2,3</w:t>
            </w:r>
          </w:p>
        </w:tc>
        <w:tc>
          <w:tcPr>
            <w:tcW w:w="90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8,2</w:t>
            </w:r>
          </w:p>
        </w:tc>
        <w:tc>
          <w:tcPr>
            <w:tcW w:w="68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890D9F" w:rsidTr="008A5FFC">
        <w:trPr>
          <w:trHeight w:val="145"/>
        </w:trPr>
        <w:tc>
          <w:tcPr>
            <w:tcW w:w="122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Производственных зон </w:t>
            </w:r>
          </w:p>
        </w:tc>
        <w:tc>
          <w:tcPr>
            <w:tcW w:w="647"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26,7</w:t>
            </w:r>
          </w:p>
        </w:tc>
        <w:tc>
          <w:tcPr>
            <w:tcW w:w="700"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10,5</w:t>
            </w:r>
          </w:p>
        </w:tc>
        <w:tc>
          <w:tcPr>
            <w:tcW w:w="90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0,6</w:t>
            </w:r>
          </w:p>
        </w:tc>
        <w:tc>
          <w:tcPr>
            <w:tcW w:w="83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37,8</w:t>
            </w:r>
          </w:p>
        </w:tc>
        <w:tc>
          <w:tcPr>
            <w:tcW w:w="68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0,1</w:t>
            </w:r>
          </w:p>
        </w:tc>
      </w:tr>
      <w:tr w:rsidR="00890D9F" w:rsidTr="008A5FFC">
        <w:trPr>
          <w:trHeight w:val="272"/>
        </w:trPr>
        <w:tc>
          <w:tcPr>
            <w:tcW w:w="122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в т. ч. озеленение санитарно-защитных зон </w:t>
            </w:r>
          </w:p>
        </w:tc>
        <w:tc>
          <w:tcPr>
            <w:tcW w:w="647"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00"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6,1</w:t>
            </w:r>
          </w:p>
        </w:tc>
        <w:tc>
          <w:tcPr>
            <w:tcW w:w="90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6,1</w:t>
            </w:r>
          </w:p>
        </w:tc>
        <w:tc>
          <w:tcPr>
            <w:tcW w:w="68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890D9F" w:rsidTr="008A5FFC">
        <w:trPr>
          <w:trHeight w:val="272"/>
        </w:trPr>
        <w:tc>
          <w:tcPr>
            <w:tcW w:w="122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Зон инженерной и транспортной инфраструктуры </w:t>
            </w:r>
          </w:p>
        </w:tc>
        <w:tc>
          <w:tcPr>
            <w:tcW w:w="647"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4,1</w:t>
            </w:r>
          </w:p>
        </w:tc>
        <w:tc>
          <w:tcPr>
            <w:tcW w:w="700"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0,9</w:t>
            </w:r>
          </w:p>
        </w:tc>
        <w:tc>
          <w:tcPr>
            <w:tcW w:w="90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0,2</w:t>
            </w:r>
          </w:p>
        </w:tc>
        <w:tc>
          <w:tcPr>
            <w:tcW w:w="83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5,2</w:t>
            </w:r>
          </w:p>
        </w:tc>
        <w:tc>
          <w:tcPr>
            <w:tcW w:w="68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890D9F" w:rsidTr="008A5FFC">
        <w:trPr>
          <w:trHeight w:val="145"/>
        </w:trPr>
        <w:tc>
          <w:tcPr>
            <w:tcW w:w="122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Рекреационных зон </w:t>
            </w:r>
          </w:p>
        </w:tc>
        <w:tc>
          <w:tcPr>
            <w:tcW w:w="647"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44,2</w:t>
            </w:r>
          </w:p>
        </w:tc>
        <w:tc>
          <w:tcPr>
            <w:tcW w:w="700"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23,7</w:t>
            </w:r>
          </w:p>
        </w:tc>
        <w:tc>
          <w:tcPr>
            <w:tcW w:w="90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30223,9</w:t>
            </w:r>
          </w:p>
        </w:tc>
        <w:tc>
          <w:tcPr>
            <w:tcW w:w="83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30,291,8</w:t>
            </w:r>
          </w:p>
        </w:tc>
        <w:tc>
          <w:tcPr>
            <w:tcW w:w="68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88,4</w:t>
            </w:r>
          </w:p>
        </w:tc>
      </w:tr>
      <w:tr w:rsidR="00890D9F" w:rsidTr="008A5FFC">
        <w:trPr>
          <w:trHeight w:val="271"/>
        </w:trPr>
        <w:tc>
          <w:tcPr>
            <w:tcW w:w="122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в т. ч. зеленые насаждения общего пользования </w:t>
            </w:r>
          </w:p>
        </w:tc>
        <w:tc>
          <w:tcPr>
            <w:tcW w:w="647"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2,5</w:t>
            </w:r>
          </w:p>
        </w:tc>
        <w:tc>
          <w:tcPr>
            <w:tcW w:w="700"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4,5</w:t>
            </w:r>
          </w:p>
        </w:tc>
        <w:tc>
          <w:tcPr>
            <w:tcW w:w="90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7,0</w:t>
            </w:r>
          </w:p>
        </w:tc>
        <w:tc>
          <w:tcPr>
            <w:tcW w:w="68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890D9F" w:rsidTr="008A5FFC">
        <w:trPr>
          <w:trHeight w:val="145"/>
        </w:trPr>
        <w:tc>
          <w:tcPr>
            <w:tcW w:w="122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спортивные сооружения </w:t>
            </w:r>
          </w:p>
        </w:tc>
        <w:tc>
          <w:tcPr>
            <w:tcW w:w="647"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p>
        </w:tc>
        <w:tc>
          <w:tcPr>
            <w:tcW w:w="700"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90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p>
        </w:tc>
        <w:tc>
          <w:tcPr>
            <w:tcW w:w="68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890D9F" w:rsidTr="008A5FFC">
        <w:trPr>
          <w:trHeight w:val="264"/>
        </w:trPr>
        <w:tc>
          <w:tcPr>
            <w:tcW w:w="122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Зон сельскохозяйственного использования</w:t>
            </w:r>
          </w:p>
        </w:tc>
        <w:tc>
          <w:tcPr>
            <w:tcW w:w="647"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00"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90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3754,3</w:t>
            </w:r>
          </w:p>
        </w:tc>
        <w:tc>
          <w:tcPr>
            <w:tcW w:w="83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3,754,3</w:t>
            </w:r>
          </w:p>
        </w:tc>
        <w:tc>
          <w:tcPr>
            <w:tcW w:w="68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11,0</w:t>
            </w:r>
          </w:p>
        </w:tc>
      </w:tr>
      <w:tr w:rsidR="00890D9F" w:rsidTr="008A5FFC">
        <w:trPr>
          <w:trHeight w:val="480"/>
        </w:trPr>
        <w:tc>
          <w:tcPr>
            <w:tcW w:w="122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ind w:firstLine="29"/>
              <w:rPr>
                <w:rFonts w:ascii="Times New Roman" w:hAnsi="Times New Roman"/>
                <w:color w:val="000000"/>
              </w:rPr>
            </w:pPr>
            <w:r>
              <w:rPr>
                <w:rFonts w:ascii="Times New Roman" w:hAnsi="Times New Roman"/>
                <w:color w:val="000000"/>
              </w:rPr>
              <w:t xml:space="preserve">Зон специального назначения </w:t>
            </w:r>
          </w:p>
        </w:tc>
        <w:tc>
          <w:tcPr>
            <w:tcW w:w="647"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c>
          <w:tcPr>
            <w:tcW w:w="700"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90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13,6</w:t>
            </w:r>
          </w:p>
        </w:tc>
        <w:tc>
          <w:tcPr>
            <w:tcW w:w="83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14,0</w:t>
            </w:r>
          </w:p>
        </w:tc>
        <w:tc>
          <w:tcPr>
            <w:tcW w:w="68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890D9F" w:rsidTr="008A5FFC">
        <w:trPr>
          <w:trHeight w:val="145"/>
        </w:trPr>
        <w:tc>
          <w:tcPr>
            <w:tcW w:w="122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ind w:firstLine="29"/>
              <w:rPr>
                <w:rFonts w:ascii="Times New Roman" w:hAnsi="Times New Roman"/>
                <w:color w:val="000000"/>
              </w:rPr>
            </w:pPr>
            <w:r>
              <w:rPr>
                <w:rFonts w:ascii="Times New Roman" w:hAnsi="Times New Roman"/>
                <w:color w:val="000000"/>
              </w:rPr>
              <w:t xml:space="preserve">Режимных зон </w:t>
            </w:r>
          </w:p>
        </w:tc>
        <w:tc>
          <w:tcPr>
            <w:tcW w:w="647"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w:t>
            </w:r>
          </w:p>
        </w:tc>
        <w:tc>
          <w:tcPr>
            <w:tcW w:w="700"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0,1</w:t>
            </w:r>
          </w:p>
        </w:tc>
        <w:tc>
          <w:tcPr>
            <w:tcW w:w="90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0,6</w:t>
            </w:r>
          </w:p>
        </w:tc>
        <w:tc>
          <w:tcPr>
            <w:tcW w:w="68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890D9F" w:rsidTr="008A5FFC">
        <w:trPr>
          <w:trHeight w:val="823"/>
        </w:trPr>
        <w:tc>
          <w:tcPr>
            <w:tcW w:w="122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ind w:firstLine="29"/>
              <w:rPr>
                <w:rFonts w:ascii="Times New Roman" w:hAnsi="Times New Roman"/>
                <w:color w:val="000000"/>
              </w:rPr>
            </w:pPr>
            <w:r>
              <w:rPr>
                <w:rFonts w:ascii="Times New Roman" w:hAnsi="Times New Roman"/>
                <w:b/>
                <w:bCs/>
                <w:color w:val="000000"/>
              </w:rPr>
              <w:t xml:space="preserve">Общая площадь земель в границах </w:t>
            </w:r>
          </w:p>
          <w:p w:rsidR="00890D9F" w:rsidRDefault="00890D9F" w:rsidP="008A5FFC">
            <w:pPr>
              <w:autoSpaceDE w:val="0"/>
              <w:autoSpaceDN w:val="0"/>
              <w:adjustRightInd w:val="0"/>
              <w:spacing w:after="0" w:line="240" w:lineRule="auto"/>
              <w:ind w:firstLine="29"/>
              <w:rPr>
                <w:rFonts w:ascii="Times New Roman" w:hAnsi="Times New Roman"/>
                <w:color w:val="000000"/>
              </w:rPr>
            </w:pPr>
            <w:r>
              <w:rPr>
                <w:rFonts w:ascii="Times New Roman" w:hAnsi="Times New Roman"/>
                <w:b/>
                <w:bCs/>
                <w:color w:val="000000"/>
              </w:rPr>
              <w:t xml:space="preserve">поселения </w:t>
            </w:r>
          </w:p>
        </w:tc>
        <w:tc>
          <w:tcPr>
            <w:tcW w:w="647"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145,7</w:t>
            </w:r>
          </w:p>
        </w:tc>
        <w:tc>
          <w:tcPr>
            <w:tcW w:w="700"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107,4</w:t>
            </w:r>
          </w:p>
        </w:tc>
        <w:tc>
          <w:tcPr>
            <w:tcW w:w="90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33995,4</w:t>
            </w:r>
          </w:p>
        </w:tc>
        <w:tc>
          <w:tcPr>
            <w:tcW w:w="83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34248,5</w:t>
            </w:r>
          </w:p>
        </w:tc>
        <w:tc>
          <w:tcPr>
            <w:tcW w:w="683"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100,0</w:t>
            </w:r>
          </w:p>
        </w:tc>
      </w:tr>
    </w:tbl>
    <w:p w:rsidR="00890D9F" w:rsidRDefault="00890D9F" w:rsidP="00890D9F">
      <w:pPr>
        <w:ind w:firstLine="567"/>
        <w:jc w:val="both"/>
        <w:rPr>
          <w:rFonts w:ascii="Times New Roman" w:hAnsi="Times New Roman"/>
          <w:sz w:val="24"/>
          <w:szCs w:val="24"/>
          <w:lang w:eastAsia="ru-RU"/>
        </w:rPr>
      </w:pPr>
    </w:p>
    <w:p w:rsidR="00890D9F" w:rsidRDefault="00890D9F" w:rsidP="00890D9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 границах сельского поселения сохраняются зоны сельскохозяйственного использования – 3754,3 га или 11,0% всех земель муниципального образования. Площадь территории специального назначения (кладбища, свалки ТБО, скотомогильники и ветеринарная лечебница </w:t>
      </w:r>
      <w:r>
        <w:rPr>
          <w:rFonts w:ascii="Times New Roman" w:hAnsi="Times New Roman"/>
          <w:sz w:val="24"/>
          <w:szCs w:val="24"/>
          <w:lang w:eastAsia="ru-RU"/>
        </w:rPr>
        <w:lastRenderedPageBreak/>
        <w:t>в п. Березняки) и режимных объектов (пожарные части населенных пунктов) сохраняется на современном уровне – 14,0 и 0,6 га соответственно (Таблица 3.3).</w:t>
      </w:r>
    </w:p>
    <w:p w:rsidR="00890D9F" w:rsidRDefault="00890D9F" w:rsidP="00890D9F">
      <w:pPr>
        <w:spacing w:after="0" w:line="240" w:lineRule="auto"/>
        <w:ind w:firstLine="567"/>
        <w:jc w:val="both"/>
        <w:rPr>
          <w:rFonts w:ascii="Times New Roman" w:hAnsi="Times New Roman"/>
          <w:sz w:val="24"/>
          <w:szCs w:val="24"/>
          <w:lang w:eastAsia="ru-RU"/>
        </w:rPr>
      </w:pPr>
    </w:p>
    <w:p w:rsidR="00890D9F" w:rsidRDefault="00890D9F" w:rsidP="00890D9F">
      <w:pPr>
        <w:pStyle w:val="2"/>
        <w:spacing w:before="0" w:line="240" w:lineRule="auto"/>
        <w:ind w:firstLine="567"/>
        <w:jc w:val="center"/>
        <w:rPr>
          <w:b/>
          <w:lang w:eastAsia="ru-RU"/>
        </w:rPr>
      </w:pPr>
      <w:bookmarkStart w:id="11" w:name="_Toc405805592"/>
      <w:r>
        <w:rPr>
          <w:b/>
          <w:lang w:eastAsia="ru-RU"/>
        </w:rPr>
        <w:t>3.2.5 Жилищный фонд</w:t>
      </w:r>
      <w:bookmarkEnd w:id="11"/>
    </w:p>
    <w:p w:rsidR="00890D9F" w:rsidRDefault="00890D9F" w:rsidP="00890D9F">
      <w:pPr>
        <w:spacing w:after="0" w:line="240" w:lineRule="auto"/>
        <w:ind w:firstLine="567"/>
        <w:jc w:val="both"/>
        <w:rPr>
          <w:lang w:eastAsia="ru-RU"/>
        </w:rPr>
      </w:pPr>
    </w:p>
    <w:p w:rsidR="00890D9F" w:rsidRDefault="00890D9F" w:rsidP="00890D9F">
      <w:pPr>
        <w:pStyle w:val="Default"/>
        <w:ind w:firstLine="567"/>
        <w:jc w:val="both"/>
      </w:pPr>
      <w:r>
        <w:t>Согласно инвентаризационным данным и форме №1-жилфонд, жилищный фонд Березняковского муниципального образования 01.01.2012 г. составил 39,9 тыс. м</w:t>
      </w:r>
      <w:r>
        <w:rPr>
          <w:position w:val="8"/>
          <w:vertAlign w:val="superscript"/>
        </w:rPr>
        <w:t xml:space="preserve">2 </w:t>
      </w:r>
      <w:r>
        <w:t>общей площади. На муниципальный и государственный жилой фонд приходится 26,1 тыс. м</w:t>
      </w:r>
      <w:r>
        <w:rPr>
          <w:position w:val="8"/>
          <w:vertAlign w:val="superscript"/>
        </w:rPr>
        <w:t xml:space="preserve">2 </w:t>
      </w:r>
      <w:r>
        <w:t>общей площади (65,4%%), на частный (в том числе индивидуальный) жилой фонд – 13,8 тыс. м</w:t>
      </w:r>
      <w:r>
        <w:rPr>
          <w:position w:val="8"/>
          <w:vertAlign w:val="superscript"/>
        </w:rPr>
        <w:t>2</w:t>
      </w:r>
      <w:r>
        <w:t xml:space="preserve">, или 34,6%. </w:t>
      </w:r>
    </w:p>
    <w:p w:rsidR="00890D9F" w:rsidRDefault="00890D9F" w:rsidP="00890D9F">
      <w:pPr>
        <w:pStyle w:val="Default"/>
        <w:ind w:firstLine="567"/>
        <w:jc w:val="both"/>
      </w:pPr>
      <w:r>
        <w:t>Средняя плотность жилищного фонда в границах жилой застройки (без учета садоводств) составляет 346,6 м</w:t>
      </w:r>
      <w:r>
        <w:rPr>
          <w:position w:val="8"/>
          <w:vertAlign w:val="superscript"/>
        </w:rPr>
        <w:t>2</w:t>
      </w:r>
      <w:r>
        <w:t xml:space="preserve">/га. Средняя плотность населения в жилой застройке по поселению составляет 46,7 чел/га. </w:t>
      </w:r>
    </w:p>
    <w:p w:rsidR="00890D9F" w:rsidRDefault="00890D9F" w:rsidP="00890D9F">
      <w:pPr>
        <w:pStyle w:val="Default"/>
        <w:ind w:firstLine="567"/>
        <w:jc w:val="both"/>
        <w:rPr>
          <w:color w:val="auto"/>
          <w:lang w:eastAsia="ru-RU"/>
        </w:rPr>
      </w:pPr>
      <w:r>
        <w:rPr>
          <w:color w:val="auto"/>
          <w:lang w:eastAsia="ru-RU"/>
        </w:rPr>
        <w:t xml:space="preserve">Жилищный фонд Березняковского муниципального образования находится в удовлетворительном техническом состоянии. На жилые дома  со средним уровнем физического износа, от 31-65% приходится 90,7% всего жилищного фонда или 36,2 тыс.м2 общей площади. Жилые дома с физическим износом более 65% составляет 6,5% общего жилищного фонда. Всего на ветхие и аварийные дома приходится 2,6 тыс.м2 общей площади жилья Жилые дома, с износом до 30%, составляют лишь 2,8% жилищного фонда и расположены в п. Березняки </w:t>
      </w:r>
    </w:p>
    <w:p w:rsidR="00890D9F" w:rsidRDefault="00890D9F" w:rsidP="00890D9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Средняя обеспеченность одного постоянного жителя поселения общей площадью жилья составляет 19,9 м2, что значительно выше среднего уровня для городских поселений Нижнеилимского района (21,3 м2/чел) и Иркутской области (18,4м2/чел.).</w:t>
      </w:r>
    </w:p>
    <w:p w:rsidR="00890D9F" w:rsidRDefault="00890D9F" w:rsidP="00890D9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Жилищный фонд муниципального образования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и газоснабжение в поселении отсутствует.</w:t>
      </w:r>
    </w:p>
    <w:p w:rsidR="00890D9F" w:rsidRDefault="00890D9F" w:rsidP="00890D9F">
      <w:pPr>
        <w:pStyle w:val="Default"/>
        <w:ind w:firstLine="567"/>
        <w:jc w:val="both"/>
      </w:pPr>
      <w:r>
        <w:t xml:space="preserve">Проектное решение предусматривает размещение нового строительства на свободной от застройки территории, занятой в настоящее время природными ландшафтами; а так же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2-3 этажных блокированных домов и индивидуальных жилых домов усадебного типа. </w:t>
      </w:r>
    </w:p>
    <w:p w:rsidR="00890D9F" w:rsidRDefault="00890D9F" w:rsidP="00890D9F">
      <w:pPr>
        <w:pStyle w:val="Default"/>
        <w:ind w:firstLine="567"/>
        <w:jc w:val="both"/>
        <w:rPr>
          <w:sz w:val="23"/>
          <w:szCs w:val="23"/>
        </w:rPr>
      </w:pPr>
      <w:r>
        <w:t>Генеральным планом, разработанного для МО, предусматривается значительное развитие жилой зоны Березняковского сельского поселения.</w:t>
      </w:r>
    </w:p>
    <w:p w:rsidR="00890D9F" w:rsidRDefault="00890D9F" w:rsidP="00890D9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Формируемая новая усадебная жилая застройка, полностью отвечает существующему спросу, а также образу жизни значительной части населения поселка.</w:t>
      </w:r>
    </w:p>
    <w:p w:rsidR="00890D9F" w:rsidRDefault="00890D9F" w:rsidP="00890D9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расчетный срок, исходя из проектного объема жилищного фонда и проектного размещения населения, требуется сформировать систему обслуживания, которая бы позволила обеспечить человека всем необходимым в разумных, экономически оправданных пределах по радиусу доступности и ассортименту услуг.</w:t>
      </w:r>
      <w:bookmarkStart w:id="12" w:name="_Toc405805593"/>
    </w:p>
    <w:p w:rsidR="00890D9F" w:rsidRDefault="00890D9F" w:rsidP="00890D9F">
      <w:pPr>
        <w:rPr>
          <w:lang w:eastAsia="ru-RU"/>
        </w:rPr>
      </w:pPr>
    </w:p>
    <w:p w:rsidR="00890D9F" w:rsidRDefault="00890D9F" w:rsidP="00890D9F">
      <w:pPr>
        <w:pStyle w:val="2"/>
        <w:jc w:val="center"/>
        <w:rPr>
          <w:b/>
          <w:lang w:eastAsia="ru-RU"/>
        </w:rPr>
      </w:pPr>
      <w:r>
        <w:rPr>
          <w:b/>
          <w:lang w:eastAsia="ru-RU"/>
        </w:rPr>
        <w:t>3.2.6 Социальная инфраструктура</w:t>
      </w:r>
      <w:bookmarkEnd w:id="12"/>
    </w:p>
    <w:p w:rsidR="00890D9F" w:rsidRDefault="00890D9F" w:rsidP="00890D9F">
      <w:pPr>
        <w:rPr>
          <w:lang w:eastAsia="ru-RU"/>
        </w:rPr>
      </w:pPr>
    </w:p>
    <w:p w:rsidR="00890D9F" w:rsidRDefault="00890D9F" w:rsidP="00890D9F">
      <w:pPr>
        <w:spacing w:after="0" w:line="240" w:lineRule="auto"/>
        <w:ind w:firstLine="567"/>
        <w:jc w:val="both"/>
        <w:rPr>
          <w:rFonts w:ascii="Times New Roman" w:hAnsi="Times New Roman"/>
          <w:bCs/>
          <w:sz w:val="24"/>
          <w:szCs w:val="24"/>
        </w:rPr>
      </w:pPr>
      <w:r>
        <w:rPr>
          <w:rFonts w:ascii="Times New Roman" w:hAnsi="Times New Roman"/>
          <w:bCs/>
          <w:sz w:val="24"/>
          <w:szCs w:val="24"/>
        </w:rPr>
        <w:t>Современная обеспеченность населения Березняковского сельского  поселения объектами культурно-бытового обслуживания представлена в таблице 3.4:</w:t>
      </w:r>
    </w:p>
    <w:p w:rsidR="00890D9F" w:rsidRDefault="00890D9F" w:rsidP="00890D9F">
      <w:pPr>
        <w:jc w:val="right"/>
        <w:rPr>
          <w:rFonts w:ascii="Times New Roman" w:hAnsi="Times New Roman"/>
          <w:bCs/>
          <w:sz w:val="24"/>
          <w:szCs w:val="24"/>
        </w:rPr>
      </w:pPr>
      <w:r>
        <w:rPr>
          <w:rFonts w:ascii="Times New Roman" w:hAnsi="Times New Roman"/>
          <w:bCs/>
          <w:sz w:val="24"/>
          <w:szCs w:val="24"/>
        </w:rPr>
        <w:t>Таблица 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1456"/>
        <w:gridCol w:w="1803"/>
        <w:gridCol w:w="1559"/>
        <w:gridCol w:w="1458"/>
        <w:gridCol w:w="1460"/>
      </w:tblGrid>
      <w:tr w:rsidR="00890D9F" w:rsidTr="008A5FFC">
        <w:trPr>
          <w:trHeight w:val="145"/>
        </w:trPr>
        <w:tc>
          <w:tcPr>
            <w:tcW w:w="1185"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Объекты</w:t>
            </w:r>
          </w:p>
        </w:tc>
        <w:tc>
          <w:tcPr>
            <w:tcW w:w="718"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Единица измерения</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Нормативная обеспеченность</w:t>
            </w:r>
          </w:p>
        </w:tc>
        <w:tc>
          <w:tcPr>
            <w:tcW w:w="769"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Вместимость (пропускная способность)</w:t>
            </w:r>
          </w:p>
        </w:tc>
        <w:tc>
          <w:tcPr>
            <w:tcW w:w="1439"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Обеспеченность</w:t>
            </w:r>
          </w:p>
        </w:tc>
      </w:tr>
      <w:tr w:rsidR="00890D9F" w:rsidTr="008A5FFC">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b/>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На 1000 жит.</w:t>
            </w: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 к нормативу</w:t>
            </w:r>
          </w:p>
        </w:tc>
      </w:tr>
      <w:tr w:rsidR="00890D9F" w:rsidTr="008A5FFC">
        <w:trPr>
          <w:trHeight w:val="145"/>
        </w:trPr>
        <w:tc>
          <w:tcPr>
            <w:tcW w:w="1185"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1</w:t>
            </w:r>
          </w:p>
        </w:tc>
        <w:tc>
          <w:tcPr>
            <w:tcW w:w="718"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w:t>
            </w:r>
          </w:p>
        </w:tc>
        <w:tc>
          <w:tcPr>
            <w:tcW w:w="889"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3</w:t>
            </w:r>
          </w:p>
        </w:tc>
        <w:tc>
          <w:tcPr>
            <w:tcW w:w="769"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4</w:t>
            </w: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5</w:t>
            </w: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rsidR="00890D9F" w:rsidRDefault="00890D9F" w:rsidP="008A5FFC">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6</w:t>
            </w:r>
          </w:p>
        </w:tc>
      </w:tr>
      <w:tr w:rsidR="00890D9F" w:rsidTr="008A5FFC">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Детские учреждения </w:t>
            </w:r>
          </w:p>
        </w:tc>
      </w:tr>
      <w:tr w:rsidR="00890D9F" w:rsidTr="008A5FFC">
        <w:trPr>
          <w:trHeight w:val="271"/>
        </w:trPr>
        <w:tc>
          <w:tcPr>
            <w:tcW w:w="1185"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Дошкольные образовательные </w:t>
            </w:r>
            <w:r>
              <w:rPr>
                <w:rFonts w:ascii="Times New Roman" w:hAnsi="Times New Roman"/>
                <w:color w:val="000000"/>
              </w:rPr>
              <w:lastRenderedPageBreak/>
              <w:t xml:space="preserve">учреждения </w:t>
            </w:r>
          </w:p>
        </w:tc>
        <w:tc>
          <w:tcPr>
            <w:tcW w:w="71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lastRenderedPageBreak/>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45</w:t>
            </w:r>
          </w:p>
        </w:tc>
        <w:tc>
          <w:tcPr>
            <w:tcW w:w="7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95</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50,0</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100,0</w:t>
            </w:r>
          </w:p>
        </w:tc>
      </w:tr>
      <w:tr w:rsidR="00890D9F" w:rsidTr="008A5FFC">
        <w:trPr>
          <w:trHeight w:val="145"/>
        </w:trPr>
        <w:tc>
          <w:tcPr>
            <w:tcW w:w="1185"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lastRenderedPageBreak/>
              <w:t xml:space="preserve">Общеобразовательные школы </w:t>
            </w:r>
          </w:p>
        </w:tc>
        <w:tc>
          <w:tcPr>
            <w:tcW w:w="71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95</w:t>
            </w:r>
          </w:p>
        </w:tc>
        <w:tc>
          <w:tcPr>
            <w:tcW w:w="7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420</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221</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890D9F" w:rsidTr="008A5FFC">
        <w:trPr>
          <w:trHeight w:val="145"/>
        </w:trPr>
        <w:tc>
          <w:tcPr>
            <w:tcW w:w="1185"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музыкальные, художественные, детско-юношеская спортивная школы</w:t>
            </w:r>
          </w:p>
        </w:tc>
        <w:tc>
          <w:tcPr>
            <w:tcW w:w="71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9</w:t>
            </w:r>
          </w:p>
        </w:tc>
        <w:tc>
          <w:tcPr>
            <w:tcW w:w="7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890D9F" w:rsidTr="008A5FFC">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Учреждения здравоохранения</w:t>
            </w:r>
          </w:p>
        </w:tc>
      </w:tr>
      <w:tr w:rsidR="00890D9F" w:rsidTr="008A5FFC">
        <w:trPr>
          <w:trHeight w:val="145"/>
        </w:trPr>
        <w:tc>
          <w:tcPr>
            <w:tcW w:w="1185"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Стационары </w:t>
            </w:r>
          </w:p>
        </w:tc>
        <w:tc>
          <w:tcPr>
            <w:tcW w:w="71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койка </w:t>
            </w:r>
          </w:p>
        </w:tc>
        <w:tc>
          <w:tcPr>
            <w:tcW w:w="88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13,47</w:t>
            </w:r>
          </w:p>
        </w:tc>
        <w:tc>
          <w:tcPr>
            <w:tcW w:w="7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50</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26,3</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890D9F" w:rsidTr="008A5FFC">
        <w:trPr>
          <w:trHeight w:val="145"/>
        </w:trPr>
        <w:tc>
          <w:tcPr>
            <w:tcW w:w="1185"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Поликлиники, амбулатории </w:t>
            </w:r>
          </w:p>
        </w:tc>
        <w:tc>
          <w:tcPr>
            <w:tcW w:w="71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посещение в смену </w:t>
            </w:r>
          </w:p>
        </w:tc>
        <w:tc>
          <w:tcPr>
            <w:tcW w:w="88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18,15</w:t>
            </w:r>
          </w:p>
        </w:tc>
        <w:tc>
          <w:tcPr>
            <w:tcW w:w="7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52,6</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890D9F" w:rsidTr="008A5FFC">
        <w:trPr>
          <w:trHeight w:val="145"/>
        </w:trPr>
        <w:tc>
          <w:tcPr>
            <w:tcW w:w="1185"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Станция скорой помощи </w:t>
            </w:r>
          </w:p>
        </w:tc>
        <w:tc>
          <w:tcPr>
            <w:tcW w:w="71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автомобиль </w:t>
            </w:r>
          </w:p>
        </w:tc>
        <w:tc>
          <w:tcPr>
            <w:tcW w:w="88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10 тыс.чел.</w:t>
            </w:r>
          </w:p>
        </w:tc>
        <w:tc>
          <w:tcPr>
            <w:tcW w:w="7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890D9F" w:rsidTr="008A5FFC">
        <w:trPr>
          <w:trHeight w:val="145"/>
        </w:trPr>
        <w:tc>
          <w:tcPr>
            <w:tcW w:w="1185"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Молочные кухни </w:t>
            </w:r>
          </w:p>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число детей до 1 года – 30 чел. </w:t>
            </w:r>
          </w:p>
        </w:tc>
        <w:tc>
          <w:tcPr>
            <w:tcW w:w="71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4 порции в сутки на 1 ребенка </w:t>
            </w:r>
          </w:p>
        </w:tc>
        <w:tc>
          <w:tcPr>
            <w:tcW w:w="88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60</w:t>
            </w:r>
          </w:p>
        </w:tc>
        <w:tc>
          <w:tcPr>
            <w:tcW w:w="7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890D9F" w:rsidTr="008A5FFC">
        <w:trPr>
          <w:trHeight w:val="145"/>
        </w:trPr>
        <w:tc>
          <w:tcPr>
            <w:tcW w:w="1185"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Аптеки </w:t>
            </w:r>
          </w:p>
        </w:tc>
        <w:tc>
          <w:tcPr>
            <w:tcW w:w="71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6,2 тыс.жит.</w:t>
            </w:r>
          </w:p>
        </w:tc>
        <w:tc>
          <w:tcPr>
            <w:tcW w:w="7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890D9F" w:rsidTr="008A5FFC">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Физкультурно-спортивные сооружения</w:t>
            </w:r>
          </w:p>
        </w:tc>
      </w:tr>
      <w:tr w:rsidR="00890D9F" w:rsidTr="008A5FFC">
        <w:trPr>
          <w:trHeight w:val="145"/>
        </w:trPr>
        <w:tc>
          <w:tcPr>
            <w:tcW w:w="1185" w:type="pct"/>
            <w:tcBorders>
              <w:top w:val="single" w:sz="4" w:space="0" w:color="auto"/>
              <w:left w:val="single" w:sz="4" w:space="0" w:color="auto"/>
              <w:bottom w:val="single" w:sz="4" w:space="0" w:color="auto"/>
              <w:right w:val="single" w:sz="4" w:space="0" w:color="auto"/>
            </w:tcBorders>
          </w:tcPr>
          <w:p w:rsidR="00890D9F" w:rsidRDefault="00890D9F" w:rsidP="008A5FFC">
            <w:pPr>
              <w:autoSpaceDE w:val="0"/>
              <w:autoSpaceDN w:val="0"/>
              <w:adjustRightInd w:val="0"/>
              <w:spacing w:before="40" w:after="40" w:line="240" w:lineRule="auto"/>
              <w:jc w:val="center"/>
              <w:rPr>
                <w:rFonts w:ascii="Times New Roman" w:hAnsi="Times New Roman"/>
                <w:color w:val="000000"/>
              </w:rPr>
            </w:pPr>
          </w:p>
        </w:tc>
        <w:tc>
          <w:tcPr>
            <w:tcW w:w="718" w:type="pct"/>
            <w:tcBorders>
              <w:top w:val="single" w:sz="4" w:space="0" w:color="auto"/>
              <w:left w:val="single" w:sz="4" w:space="0" w:color="auto"/>
              <w:bottom w:val="single" w:sz="4" w:space="0" w:color="auto"/>
              <w:right w:val="single" w:sz="4" w:space="0" w:color="auto"/>
            </w:tcBorders>
          </w:tcPr>
          <w:p w:rsidR="00890D9F" w:rsidRDefault="00890D9F" w:rsidP="008A5FFC">
            <w:pPr>
              <w:autoSpaceDE w:val="0"/>
              <w:autoSpaceDN w:val="0"/>
              <w:adjustRightInd w:val="0"/>
              <w:spacing w:after="0" w:line="240" w:lineRule="auto"/>
              <w:jc w:val="center"/>
              <w:rPr>
                <w:rFonts w:ascii="Times New Roman" w:hAnsi="Times New Roman"/>
                <w:color w:val="000000"/>
              </w:rPr>
            </w:pPr>
          </w:p>
        </w:tc>
        <w:tc>
          <w:tcPr>
            <w:tcW w:w="889" w:type="pct"/>
            <w:tcBorders>
              <w:top w:val="single" w:sz="4" w:space="0" w:color="auto"/>
              <w:left w:val="single" w:sz="4" w:space="0" w:color="auto"/>
              <w:bottom w:val="single" w:sz="4" w:space="0" w:color="auto"/>
              <w:right w:val="single" w:sz="4" w:space="0" w:color="auto"/>
            </w:tcBorders>
          </w:tcPr>
          <w:p w:rsidR="00890D9F" w:rsidRDefault="00890D9F" w:rsidP="008A5FFC">
            <w:pPr>
              <w:autoSpaceDE w:val="0"/>
              <w:autoSpaceDN w:val="0"/>
              <w:adjustRightInd w:val="0"/>
              <w:spacing w:after="0" w:line="240" w:lineRule="auto"/>
              <w:jc w:val="center"/>
              <w:rPr>
                <w:rFonts w:ascii="Times New Roman" w:hAnsi="Times New Roman"/>
                <w:color w:val="000000"/>
              </w:rPr>
            </w:pPr>
          </w:p>
        </w:tc>
        <w:tc>
          <w:tcPr>
            <w:tcW w:w="769" w:type="pct"/>
            <w:tcBorders>
              <w:top w:val="single" w:sz="4" w:space="0" w:color="auto"/>
              <w:left w:val="single" w:sz="4" w:space="0" w:color="auto"/>
              <w:bottom w:val="single" w:sz="4" w:space="0" w:color="auto"/>
              <w:right w:val="single" w:sz="4" w:space="0" w:color="auto"/>
            </w:tcBorders>
          </w:tcPr>
          <w:p w:rsidR="00890D9F" w:rsidRDefault="00890D9F" w:rsidP="008A5FFC">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890D9F" w:rsidRDefault="00890D9F" w:rsidP="008A5FFC">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890D9F" w:rsidRDefault="00890D9F" w:rsidP="008A5FFC">
            <w:pPr>
              <w:autoSpaceDE w:val="0"/>
              <w:autoSpaceDN w:val="0"/>
              <w:adjustRightInd w:val="0"/>
              <w:spacing w:after="0" w:line="240" w:lineRule="auto"/>
              <w:rPr>
                <w:rFonts w:ascii="Times New Roman" w:hAnsi="Times New Roman"/>
                <w:color w:val="000000"/>
              </w:rPr>
            </w:pPr>
          </w:p>
        </w:tc>
      </w:tr>
      <w:tr w:rsidR="00890D9F" w:rsidTr="008A5FFC">
        <w:trPr>
          <w:trHeight w:val="145"/>
        </w:trPr>
        <w:tc>
          <w:tcPr>
            <w:tcW w:w="1185"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спортивные залы </w:t>
            </w:r>
          </w:p>
        </w:tc>
        <w:tc>
          <w:tcPr>
            <w:tcW w:w="71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м2 площади пола </w:t>
            </w:r>
          </w:p>
        </w:tc>
        <w:tc>
          <w:tcPr>
            <w:tcW w:w="88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60-80</w:t>
            </w:r>
          </w:p>
        </w:tc>
        <w:tc>
          <w:tcPr>
            <w:tcW w:w="7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890D9F" w:rsidTr="008A5FFC">
        <w:trPr>
          <w:trHeight w:val="145"/>
        </w:trPr>
        <w:tc>
          <w:tcPr>
            <w:tcW w:w="1185"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Плоскостные сооружения </w:t>
            </w:r>
          </w:p>
        </w:tc>
        <w:tc>
          <w:tcPr>
            <w:tcW w:w="71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га </w:t>
            </w:r>
          </w:p>
        </w:tc>
        <w:tc>
          <w:tcPr>
            <w:tcW w:w="88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0,7-0,9</w:t>
            </w:r>
          </w:p>
        </w:tc>
        <w:tc>
          <w:tcPr>
            <w:tcW w:w="7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890D9F" w:rsidTr="008A5FFC">
        <w:trPr>
          <w:trHeight w:val="145"/>
        </w:trPr>
        <w:tc>
          <w:tcPr>
            <w:tcW w:w="1185"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Бассейны крытые и закрытые </w:t>
            </w:r>
          </w:p>
        </w:tc>
        <w:tc>
          <w:tcPr>
            <w:tcW w:w="71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м2 зеркала воды </w:t>
            </w:r>
          </w:p>
        </w:tc>
        <w:tc>
          <w:tcPr>
            <w:tcW w:w="88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20-25</w:t>
            </w:r>
          </w:p>
        </w:tc>
        <w:tc>
          <w:tcPr>
            <w:tcW w:w="7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890D9F" w:rsidTr="008A5FFC">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Учреждения культуры и отдыха</w:t>
            </w:r>
          </w:p>
        </w:tc>
      </w:tr>
      <w:tr w:rsidR="00890D9F" w:rsidTr="008A5FFC">
        <w:trPr>
          <w:trHeight w:val="145"/>
        </w:trPr>
        <w:tc>
          <w:tcPr>
            <w:tcW w:w="1185" w:type="pct"/>
            <w:tcBorders>
              <w:top w:val="single" w:sz="4" w:space="0" w:color="auto"/>
              <w:left w:val="single" w:sz="4" w:space="0" w:color="auto"/>
              <w:bottom w:val="single" w:sz="4" w:space="0" w:color="auto"/>
              <w:right w:val="single" w:sz="4" w:space="0" w:color="auto"/>
            </w:tcBorders>
          </w:tcPr>
          <w:p w:rsidR="00890D9F" w:rsidRDefault="00890D9F" w:rsidP="008A5FFC">
            <w:pPr>
              <w:autoSpaceDE w:val="0"/>
              <w:autoSpaceDN w:val="0"/>
              <w:adjustRightInd w:val="0"/>
              <w:spacing w:before="40" w:after="40" w:line="240" w:lineRule="auto"/>
              <w:jc w:val="center"/>
              <w:rPr>
                <w:rFonts w:ascii="Times New Roman" w:hAnsi="Times New Roman"/>
                <w:color w:val="000000"/>
              </w:rPr>
            </w:pPr>
          </w:p>
        </w:tc>
        <w:tc>
          <w:tcPr>
            <w:tcW w:w="718" w:type="pct"/>
            <w:tcBorders>
              <w:top w:val="single" w:sz="4" w:space="0" w:color="auto"/>
              <w:left w:val="single" w:sz="4" w:space="0" w:color="auto"/>
              <w:bottom w:val="single" w:sz="4" w:space="0" w:color="auto"/>
              <w:right w:val="single" w:sz="4" w:space="0" w:color="auto"/>
            </w:tcBorders>
          </w:tcPr>
          <w:p w:rsidR="00890D9F" w:rsidRDefault="00890D9F" w:rsidP="008A5FFC">
            <w:pPr>
              <w:autoSpaceDE w:val="0"/>
              <w:autoSpaceDN w:val="0"/>
              <w:adjustRightInd w:val="0"/>
              <w:spacing w:after="0" w:line="240" w:lineRule="auto"/>
              <w:jc w:val="center"/>
              <w:rPr>
                <w:rFonts w:ascii="Times New Roman" w:hAnsi="Times New Roman"/>
                <w:color w:val="000000"/>
              </w:rPr>
            </w:pPr>
          </w:p>
        </w:tc>
        <w:tc>
          <w:tcPr>
            <w:tcW w:w="889" w:type="pct"/>
            <w:tcBorders>
              <w:top w:val="single" w:sz="4" w:space="0" w:color="auto"/>
              <w:left w:val="single" w:sz="4" w:space="0" w:color="auto"/>
              <w:bottom w:val="single" w:sz="4" w:space="0" w:color="auto"/>
              <w:right w:val="single" w:sz="4" w:space="0" w:color="auto"/>
            </w:tcBorders>
          </w:tcPr>
          <w:p w:rsidR="00890D9F" w:rsidRDefault="00890D9F" w:rsidP="008A5FFC">
            <w:pPr>
              <w:autoSpaceDE w:val="0"/>
              <w:autoSpaceDN w:val="0"/>
              <w:adjustRightInd w:val="0"/>
              <w:spacing w:after="0" w:line="240" w:lineRule="auto"/>
              <w:jc w:val="center"/>
              <w:rPr>
                <w:rFonts w:ascii="Times New Roman" w:hAnsi="Times New Roman"/>
                <w:color w:val="000000"/>
              </w:rPr>
            </w:pPr>
          </w:p>
        </w:tc>
        <w:tc>
          <w:tcPr>
            <w:tcW w:w="769" w:type="pct"/>
            <w:tcBorders>
              <w:top w:val="single" w:sz="4" w:space="0" w:color="auto"/>
              <w:left w:val="single" w:sz="4" w:space="0" w:color="auto"/>
              <w:bottom w:val="single" w:sz="4" w:space="0" w:color="auto"/>
              <w:right w:val="single" w:sz="4" w:space="0" w:color="auto"/>
            </w:tcBorders>
          </w:tcPr>
          <w:p w:rsidR="00890D9F" w:rsidRDefault="00890D9F" w:rsidP="008A5FFC">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890D9F" w:rsidRDefault="00890D9F" w:rsidP="008A5FFC">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890D9F" w:rsidRDefault="00890D9F" w:rsidP="008A5FFC">
            <w:pPr>
              <w:autoSpaceDE w:val="0"/>
              <w:autoSpaceDN w:val="0"/>
              <w:adjustRightInd w:val="0"/>
              <w:spacing w:after="0" w:line="240" w:lineRule="auto"/>
              <w:rPr>
                <w:rFonts w:ascii="Times New Roman" w:hAnsi="Times New Roman"/>
                <w:color w:val="000000"/>
              </w:rPr>
            </w:pPr>
          </w:p>
        </w:tc>
      </w:tr>
      <w:tr w:rsidR="00890D9F" w:rsidTr="008A5FFC">
        <w:trPr>
          <w:trHeight w:val="145"/>
        </w:trPr>
        <w:tc>
          <w:tcPr>
            <w:tcW w:w="1185"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Клубы </w:t>
            </w:r>
          </w:p>
        </w:tc>
        <w:tc>
          <w:tcPr>
            <w:tcW w:w="71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зрительское место </w:t>
            </w:r>
          </w:p>
        </w:tc>
        <w:tc>
          <w:tcPr>
            <w:tcW w:w="88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150</w:t>
            </w:r>
          </w:p>
        </w:tc>
        <w:tc>
          <w:tcPr>
            <w:tcW w:w="7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260</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136,8</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color w:val="000000"/>
              </w:rPr>
            </w:pPr>
            <w:r>
              <w:rPr>
                <w:rFonts w:ascii="Times New Roman" w:hAnsi="Times New Roman"/>
                <w:color w:val="000000"/>
              </w:rPr>
              <w:t>91,2</w:t>
            </w:r>
          </w:p>
        </w:tc>
      </w:tr>
      <w:tr w:rsidR="00890D9F" w:rsidTr="008A5FFC">
        <w:trPr>
          <w:trHeight w:val="145"/>
        </w:trPr>
        <w:tc>
          <w:tcPr>
            <w:tcW w:w="1185"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Библиотеки </w:t>
            </w:r>
          </w:p>
        </w:tc>
        <w:tc>
          <w:tcPr>
            <w:tcW w:w="71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тыс. ед. хранения </w:t>
            </w:r>
          </w:p>
        </w:tc>
        <w:tc>
          <w:tcPr>
            <w:tcW w:w="88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7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14,9</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7,8</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890D9F" w:rsidTr="008A5FFC">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Предприятия торговли, общественного питания и бытового обслуживания</w:t>
            </w:r>
          </w:p>
        </w:tc>
      </w:tr>
      <w:tr w:rsidR="00890D9F" w:rsidTr="008A5FFC">
        <w:trPr>
          <w:trHeight w:val="145"/>
        </w:trPr>
        <w:tc>
          <w:tcPr>
            <w:tcW w:w="1185"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Магазины </w:t>
            </w:r>
          </w:p>
        </w:tc>
        <w:tc>
          <w:tcPr>
            <w:tcW w:w="71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м2 торговой </w:t>
            </w:r>
          </w:p>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площади </w:t>
            </w:r>
          </w:p>
        </w:tc>
        <w:tc>
          <w:tcPr>
            <w:tcW w:w="88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300</w:t>
            </w:r>
          </w:p>
        </w:tc>
        <w:tc>
          <w:tcPr>
            <w:tcW w:w="7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531,6</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279,8</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color w:val="000000"/>
              </w:rPr>
            </w:pPr>
            <w:r>
              <w:rPr>
                <w:rFonts w:ascii="Times New Roman" w:hAnsi="Times New Roman"/>
                <w:color w:val="000000"/>
              </w:rPr>
              <w:t>93,3</w:t>
            </w:r>
          </w:p>
        </w:tc>
      </w:tr>
      <w:tr w:rsidR="00890D9F" w:rsidTr="008A5FFC">
        <w:trPr>
          <w:trHeight w:val="145"/>
        </w:trPr>
        <w:tc>
          <w:tcPr>
            <w:tcW w:w="1185"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rPr>
                <w:rFonts w:ascii="Times New Roman" w:hAnsi="Times New Roman"/>
                <w:color w:val="000000"/>
              </w:rPr>
            </w:pPr>
            <w:r>
              <w:rPr>
                <w:rFonts w:ascii="Times New Roman" w:hAnsi="Times New Roman"/>
                <w:color w:val="000000"/>
              </w:rPr>
              <w:t xml:space="preserve"> </w:t>
            </w:r>
          </w:p>
        </w:tc>
        <w:tc>
          <w:tcPr>
            <w:tcW w:w="718" w:type="pct"/>
            <w:tcBorders>
              <w:top w:val="single" w:sz="4" w:space="0" w:color="auto"/>
              <w:left w:val="single" w:sz="4" w:space="0" w:color="auto"/>
              <w:bottom w:val="single" w:sz="4" w:space="0" w:color="auto"/>
              <w:right w:val="single" w:sz="4" w:space="0" w:color="auto"/>
            </w:tcBorders>
          </w:tcPr>
          <w:p w:rsidR="00890D9F" w:rsidRDefault="00890D9F" w:rsidP="008A5FFC">
            <w:pPr>
              <w:autoSpaceDE w:val="0"/>
              <w:autoSpaceDN w:val="0"/>
              <w:adjustRightInd w:val="0"/>
              <w:spacing w:after="0" w:line="240" w:lineRule="auto"/>
              <w:jc w:val="center"/>
              <w:rPr>
                <w:rFonts w:ascii="Times New Roman" w:hAnsi="Times New Roman"/>
                <w:color w:val="000000"/>
              </w:rPr>
            </w:pPr>
          </w:p>
        </w:tc>
        <w:tc>
          <w:tcPr>
            <w:tcW w:w="889" w:type="pct"/>
            <w:tcBorders>
              <w:top w:val="single" w:sz="4" w:space="0" w:color="auto"/>
              <w:left w:val="single" w:sz="4" w:space="0" w:color="auto"/>
              <w:bottom w:val="single" w:sz="4" w:space="0" w:color="auto"/>
              <w:right w:val="single" w:sz="4" w:space="0" w:color="auto"/>
            </w:tcBorders>
          </w:tcPr>
          <w:p w:rsidR="00890D9F" w:rsidRDefault="00890D9F" w:rsidP="008A5FFC">
            <w:pPr>
              <w:autoSpaceDE w:val="0"/>
              <w:autoSpaceDN w:val="0"/>
              <w:adjustRightInd w:val="0"/>
              <w:spacing w:after="0" w:line="240" w:lineRule="auto"/>
              <w:jc w:val="center"/>
              <w:rPr>
                <w:rFonts w:ascii="Times New Roman" w:hAnsi="Times New Roman"/>
                <w:color w:val="000000"/>
              </w:rPr>
            </w:pPr>
          </w:p>
        </w:tc>
        <w:tc>
          <w:tcPr>
            <w:tcW w:w="769" w:type="pct"/>
            <w:tcBorders>
              <w:top w:val="single" w:sz="4" w:space="0" w:color="auto"/>
              <w:left w:val="single" w:sz="4" w:space="0" w:color="auto"/>
              <w:bottom w:val="single" w:sz="4" w:space="0" w:color="auto"/>
              <w:right w:val="single" w:sz="4" w:space="0" w:color="auto"/>
            </w:tcBorders>
          </w:tcPr>
          <w:p w:rsidR="00890D9F" w:rsidRDefault="00890D9F" w:rsidP="008A5FFC">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890D9F" w:rsidRDefault="00890D9F" w:rsidP="008A5FFC">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890D9F" w:rsidRDefault="00890D9F" w:rsidP="008A5FFC">
            <w:pPr>
              <w:autoSpaceDE w:val="0"/>
              <w:autoSpaceDN w:val="0"/>
              <w:adjustRightInd w:val="0"/>
              <w:spacing w:after="0" w:line="240" w:lineRule="auto"/>
              <w:rPr>
                <w:rFonts w:ascii="Times New Roman" w:hAnsi="Times New Roman"/>
                <w:color w:val="000000"/>
              </w:rPr>
            </w:pPr>
          </w:p>
        </w:tc>
      </w:tr>
      <w:tr w:rsidR="00890D9F" w:rsidTr="008A5FFC">
        <w:trPr>
          <w:trHeight w:val="145"/>
        </w:trPr>
        <w:tc>
          <w:tcPr>
            <w:tcW w:w="1185"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Предприятия общественного питания </w:t>
            </w:r>
          </w:p>
        </w:tc>
        <w:tc>
          <w:tcPr>
            <w:tcW w:w="71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40</w:t>
            </w:r>
          </w:p>
        </w:tc>
        <w:tc>
          <w:tcPr>
            <w:tcW w:w="7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28</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14,7</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color w:val="000000"/>
              </w:rPr>
            </w:pPr>
            <w:r>
              <w:rPr>
                <w:rFonts w:ascii="Times New Roman" w:hAnsi="Times New Roman"/>
                <w:color w:val="000000"/>
              </w:rPr>
              <w:t>38,7</w:t>
            </w:r>
          </w:p>
        </w:tc>
      </w:tr>
      <w:tr w:rsidR="00890D9F" w:rsidTr="008A5FFC">
        <w:trPr>
          <w:trHeight w:val="145"/>
        </w:trPr>
        <w:tc>
          <w:tcPr>
            <w:tcW w:w="1185"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Предприятия непосредственного бытового обслуживания </w:t>
            </w:r>
          </w:p>
        </w:tc>
        <w:tc>
          <w:tcPr>
            <w:tcW w:w="71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рабочее место </w:t>
            </w:r>
          </w:p>
        </w:tc>
        <w:tc>
          <w:tcPr>
            <w:tcW w:w="88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w:t>
            </w:r>
          </w:p>
        </w:tc>
        <w:tc>
          <w:tcPr>
            <w:tcW w:w="7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890D9F" w:rsidTr="008A5FFC">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Учреждения и предприятия коммунального обслуживания</w:t>
            </w:r>
          </w:p>
        </w:tc>
      </w:tr>
      <w:tr w:rsidR="00890D9F" w:rsidTr="008A5FFC">
        <w:trPr>
          <w:trHeight w:val="145"/>
        </w:trPr>
        <w:tc>
          <w:tcPr>
            <w:tcW w:w="1185" w:type="pct"/>
            <w:tcBorders>
              <w:top w:val="single" w:sz="4" w:space="0" w:color="auto"/>
              <w:left w:val="single" w:sz="4" w:space="0" w:color="auto"/>
              <w:bottom w:val="single" w:sz="4" w:space="0" w:color="auto"/>
              <w:right w:val="single" w:sz="4" w:space="0" w:color="auto"/>
            </w:tcBorders>
          </w:tcPr>
          <w:p w:rsidR="00890D9F" w:rsidRDefault="00890D9F" w:rsidP="008A5FFC">
            <w:pPr>
              <w:autoSpaceDE w:val="0"/>
              <w:autoSpaceDN w:val="0"/>
              <w:adjustRightInd w:val="0"/>
              <w:spacing w:before="40" w:after="40" w:line="240" w:lineRule="auto"/>
              <w:jc w:val="center"/>
              <w:rPr>
                <w:rFonts w:ascii="Times New Roman" w:hAnsi="Times New Roman"/>
                <w:color w:val="000000"/>
              </w:rPr>
            </w:pPr>
          </w:p>
        </w:tc>
        <w:tc>
          <w:tcPr>
            <w:tcW w:w="718" w:type="pct"/>
            <w:tcBorders>
              <w:top w:val="single" w:sz="4" w:space="0" w:color="auto"/>
              <w:left w:val="single" w:sz="4" w:space="0" w:color="auto"/>
              <w:bottom w:val="single" w:sz="4" w:space="0" w:color="auto"/>
              <w:right w:val="single" w:sz="4" w:space="0" w:color="auto"/>
            </w:tcBorders>
          </w:tcPr>
          <w:p w:rsidR="00890D9F" w:rsidRDefault="00890D9F" w:rsidP="008A5FFC">
            <w:pPr>
              <w:autoSpaceDE w:val="0"/>
              <w:autoSpaceDN w:val="0"/>
              <w:adjustRightInd w:val="0"/>
              <w:spacing w:after="0" w:line="240" w:lineRule="auto"/>
              <w:jc w:val="center"/>
              <w:rPr>
                <w:rFonts w:ascii="Times New Roman" w:hAnsi="Times New Roman"/>
                <w:color w:val="000000"/>
              </w:rPr>
            </w:pPr>
          </w:p>
        </w:tc>
        <w:tc>
          <w:tcPr>
            <w:tcW w:w="889" w:type="pct"/>
            <w:tcBorders>
              <w:top w:val="single" w:sz="4" w:space="0" w:color="auto"/>
              <w:left w:val="single" w:sz="4" w:space="0" w:color="auto"/>
              <w:bottom w:val="single" w:sz="4" w:space="0" w:color="auto"/>
              <w:right w:val="single" w:sz="4" w:space="0" w:color="auto"/>
            </w:tcBorders>
          </w:tcPr>
          <w:p w:rsidR="00890D9F" w:rsidRDefault="00890D9F" w:rsidP="008A5FFC">
            <w:pPr>
              <w:autoSpaceDE w:val="0"/>
              <w:autoSpaceDN w:val="0"/>
              <w:adjustRightInd w:val="0"/>
              <w:spacing w:after="0" w:line="240" w:lineRule="auto"/>
              <w:jc w:val="center"/>
              <w:rPr>
                <w:rFonts w:ascii="Times New Roman" w:hAnsi="Times New Roman"/>
                <w:color w:val="000000"/>
              </w:rPr>
            </w:pPr>
          </w:p>
        </w:tc>
        <w:tc>
          <w:tcPr>
            <w:tcW w:w="769" w:type="pct"/>
            <w:tcBorders>
              <w:top w:val="single" w:sz="4" w:space="0" w:color="auto"/>
              <w:left w:val="single" w:sz="4" w:space="0" w:color="auto"/>
              <w:bottom w:val="single" w:sz="4" w:space="0" w:color="auto"/>
              <w:right w:val="single" w:sz="4" w:space="0" w:color="auto"/>
            </w:tcBorders>
          </w:tcPr>
          <w:p w:rsidR="00890D9F" w:rsidRDefault="00890D9F" w:rsidP="008A5FFC">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890D9F" w:rsidRDefault="00890D9F" w:rsidP="008A5FFC">
            <w:pPr>
              <w:autoSpaceDE w:val="0"/>
              <w:autoSpaceDN w:val="0"/>
              <w:adjustRightInd w:val="0"/>
              <w:spacing w:after="0" w:line="240" w:lineRule="auto"/>
              <w:jc w:val="center"/>
              <w:rPr>
                <w:rFonts w:ascii="Times New Roman" w:hAnsi="Times New Roman"/>
                <w:color w:val="000000"/>
              </w:rPr>
            </w:pPr>
          </w:p>
        </w:tc>
        <w:tc>
          <w:tcPr>
            <w:tcW w:w="719" w:type="pct"/>
            <w:tcBorders>
              <w:top w:val="single" w:sz="4" w:space="0" w:color="auto"/>
              <w:left w:val="single" w:sz="4" w:space="0" w:color="auto"/>
              <w:bottom w:val="single" w:sz="4" w:space="0" w:color="auto"/>
              <w:right w:val="single" w:sz="4" w:space="0" w:color="auto"/>
            </w:tcBorders>
          </w:tcPr>
          <w:p w:rsidR="00890D9F" w:rsidRDefault="00890D9F" w:rsidP="008A5FFC">
            <w:pPr>
              <w:autoSpaceDE w:val="0"/>
              <w:autoSpaceDN w:val="0"/>
              <w:adjustRightInd w:val="0"/>
              <w:spacing w:after="0" w:line="240" w:lineRule="auto"/>
              <w:rPr>
                <w:rFonts w:ascii="Times New Roman" w:hAnsi="Times New Roman"/>
                <w:color w:val="000000"/>
              </w:rPr>
            </w:pPr>
          </w:p>
        </w:tc>
      </w:tr>
      <w:tr w:rsidR="00890D9F" w:rsidTr="008A5FFC">
        <w:trPr>
          <w:trHeight w:val="145"/>
        </w:trPr>
        <w:tc>
          <w:tcPr>
            <w:tcW w:w="1185"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Прачечные самообслуживания </w:t>
            </w:r>
          </w:p>
        </w:tc>
        <w:tc>
          <w:tcPr>
            <w:tcW w:w="71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кг белья в смену </w:t>
            </w:r>
          </w:p>
        </w:tc>
        <w:tc>
          <w:tcPr>
            <w:tcW w:w="88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20</w:t>
            </w:r>
          </w:p>
        </w:tc>
        <w:tc>
          <w:tcPr>
            <w:tcW w:w="7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890D9F" w:rsidTr="008A5FFC">
        <w:trPr>
          <w:trHeight w:val="145"/>
        </w:trPr>
        <w:tc>
          <w:tcPr>
            <w:tcW w:w="1185"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Химчистки самообслуживания </w:t>
            </w:r>
          </w:p>
        </w:tc>
        <w:tc>
          <w:tcPr>
            <w:tcW w:w="71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кг вещей в смену </w:t>
            </w:r>
          </w:p>
        </w:tc>
        <w:tc>
          <w:tcPr>
            <w:tcW w:w="88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w:t>
            </w:r>
          </w:p>
        </w:tc>
        <w:tc>
          <w:tcPr>
            <w:tcW w:w="7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890D9F" w:rsidTr="008A5FFC">
        <w:trPr>
          <w:trHeight w:val="145"/>
        </w:trPr>
        <w:tc>
          <w:tcPr>
            <w:tcW w:w="1185"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Бани </w:t>
            </w:r>
          </w:p>
        </w:tc>
        <w:tc>
          <w:tcPr>
            <w:tcW w:w="71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w:t>
            </w:r>
          </w:p>
        </w:tc>
        <w:tc>
          <w:tcPr>
            <w:tcW w:w="7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890D9F" w:rsidTr="008A5FFC">
        <w:trPr>
          <w:trHeight w:val="145"/>
        </w:trPr>
        <w:tc>
          <w:tcPr>
            <w:tcW w:w="1185"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Гостиницы </w:t>
            </w:r>
          </w:p>
        </w:tc>
        <w:tc>
          <w:tcPr>
            <w:tcW w:w="71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w:t>
            </w:r>
          </w:p>
        </w:tc>
        <w:tc>
          <w:tcPr>
            <w:tcW w:w="7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p>
        </w:tc>
      </w:tr>
      <w:tr w:rsidR="00890D9F" w:rsidTr="008A5FFC">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Кредитно-финансовые учреждения и предприятия связи</w:t>
            </w:r>
          </w:p>
        </w:tc>
      </w:tr>
      <w:tr w:rsidR="00890D9F" w:rsidTr="008A5FFC">
        <w:trPr>
          <w:trHeight w:val="145"/>
        </w:trPr>
        <w:tc>
          <w:tcPr>
            <w:tcW w:w="1185"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t xml:space="preserve">Отделения связи </w:t>
            </w:r>
          </w:p>
        </w:tc>
        <w:tc>
          <w:tcPr>
            <w:tcW w:w="71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2-6 тыс.чел.</w:t>
            </w:r>
          </w:p>
          <w:p w:rsidR="00890D9F" w:rsidRDefault="00890D9F" w:rsidP="008A5FFC">
            <w:pPr>
              <w:autoSpaceDE w:val="0"/>
              <w:autoSpaceDN w:val="0"/>
              <w:adjustRightInd w:val="0"/>
              <w:spacing w:after="0" w:line="240" w:lineRule="auto"/>
              <w:jc w:val="center"/>
              <w:rPr>
                <w:rFonts w:ascii="Times New Roman" w:hAnsi="Times New Roman"/>
                <w:color w:val="000000"/>
              </w:rPr>
            </w:pPr>
          </w:p>
        </w:tc>
        <w:tc>
          <w:tcPr>
            <w:tcW w:w="7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0,95 тыс.чел.</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r w:rsidR="00890D9F" w:rsidTr="008A5FFC">
        <w:trPr>
          <w:trHeight w:val="145"/>
        </w:trPr>
        <w:tc>
          <w:tcPr>
            <w:tcW w:w="1185"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before="40" w:after="40" w:line="240" w:lineRule="auto"/>
              <w:jc w:val="center"/>
              <w:rPr>
                <w:rFonts w:ascii="Times New Roman" w:hAnsi="Times New Roman"/>
                <w:color w:val="000000"/>
              </w:rPr>
            </w:pPr>
            <w:r>
              <w:rPr>
                <w:rFonts w:ascii="Times New Roman" w:hAnsi="Times New Roman"/>
                <w:color w:val="000000"/>
              </w:rPr>
              <w:lastRenderedPageBreak/>
              <w:t xml:space="preserve">Отделения банков, операционная касса </w:t>
            </w:r>
          </w:p>
        </w:tc>
        <w:tc>
          <w:tcPr>
            <w:tcW w:w="718"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2-6 тыс. чел.</w:t>
            </w:r>
          </w:p>
        </w:tc>
        <w:tc>
          <w:tcPr>
            <w:tcW w:w="76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 на 1,9 тыс.чел.</w:t>
            </w:r>
          </w:p>
        </w:tc>
        <w:tc>
          <w:tcPr>
            <w:tcW w:w="719" w:type="pct"/>
            <w:tcBorders>
              <w:top w:val="single" w:sz="4" w:space="0" w:color="auto"/>
              <w:left w:val="single" w:sz="4" w:space="0" w:color="auto"/>
              <w:bottom w:val="single" w:sz="4" w:space="0" w:color="auto"/>
              <w:right w:val="single" w:sz="4" w:space="0" w:color="auto"/>
            </w:tcBorders>
            <w:hideMark/>
          </w:tcPr>
          <w:p w:rsidR="00890D9F" w:rsidRDefault="00890D9F" w:rsidP="008A5FFC">
            <w:pPr>
              <w:autoSpaceDE w:val="0"/>
              <w:autoSpaceDN w:val="0"/>
              <w:adjustRightInd w:val="0"/>
              <w:spacing w:after="0" w:line="240" w:lineRule="auto"/>
              <w:rPr>
                <w:rFonts w:ascii="Times New Roman" w:hAnsi="Times New Roman"/>
                <w:color w:val="000000"/>
              </w:rPr>
            </w:pPr>
            <w:r>
              <w:rPr>
                <w:rFonts w:ascii="Times New Roman" w:hAnsi="Times New Roman"/>
                <w:color w:val="000000"/>
              </w:rPr>
              <w:t>100,0</w:t>
            </w:r>
          </w:p>
        </w:tc>
      </w:tr>
    </w:tbl>
    <w:p w:rsidR="00890D9F" w:rsidRDefault="00890D9F" w:rsidP="00890D9F">
      <w:pPr>
        <w:spacing w:after="0"/>
        <w:ind w:firstLine="567"/>
        <w:jc w:val="both"/>
        <w:rPr>
          <w:rFonts w:ascii="Times New Roman" w:hAnsi="Times New Roman"/>
          <w:sz w:val="24"/>
          <w:szCs w:val="24"/>
          <w:lang w:eastAsia="ru-RU"/>
        </w:rPr>
      </w:pPr>
    </w:p>
    <w:p w:rsidR="00890D9F" w:rsidRDefault="00890D9F" w:rsidP="00890D9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Для оценки перспектив развития сети объектов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времен плановой экономики и практически не были реализованы даже в период централизованного финансирования развития социальной сферы. Кроме того, в современных условиях можно достаточно обоснованно предлагать размещение только тех учреждений обслуживания, строительство и содержание которых осуществляется за счет бюджетных средств (учреждения здравоохранения, образования и ряд других). Основной вклад в совершенствование объектов обслуживания (учреждения торговли, бытового обслуживания, рекреационные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обслуживания, определенная на основании нормативов СНиП и социальных нормативов.</w:t>
      </w:r>
    </w:p>
    <w:p w:rsidR="00890D9F" w:rsidRDefault="00890D9F" w:rsidP="00890D9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Согласно прогнозу, численность жителей Березняковского сельского поселения к  расчетному сроку (2031 г.) составит 2,1 тыс. чел. 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объектах социального и культурно-бытового обслуживания. </w:t>
      </w:r>
    </w:p>
    <w:p w:rsidR="00890D9F" w:rsidRDefault="00890D9F" w:rsidP="00890D9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объектов культурно-бытового обслуживания и сформированы предложения по их размещению в границах проекта.</w:t>
      </w:r>
    </w:p>
    <w:p w:rsidR="00890D9F" w:rsidRDefault="00890D9F" w:rsidP="00890D9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На расчетный срок генерального плана сохраняются почти все существующие объекты культурно-бытового обслуживания населения Березняковского поселения. </w:t>
      </w:r>
    </w:p>
    <w:p w:rsidR="00890D9F" w:rsidRDefault="00890D9F" w:rsidP="00890D9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На территории сельского  поселения, согласно расчетам, существует потребность в предприятия общественного питания, бани, химчистки самообслуживания, гостиницы спортивные сооружения, плавательные бассейны. </w:t>
      </w:r>
    </w:p>
    <w:p w:rsidR="00890D9F" w:rsidRDefault="00890D9F" w:rsidP="00890D9F">
      <w:pPr>
        <w:pStyle w:val="1"/>
        <w:spacing w:before="0" w:line="240" w:lineRule="auto"/>
        <w:ind w:firstLine="567"/>
        <w:jc w:val="both"/>
        <w:rPr>
          <w:b w:val="0"/>
          <w:sz w:val="24"/>
          <w:szCs w:val="24"/>
          <w:lang w:eastAsia="ru-RU"/>
        </w:rPr>
      </w:pPr>
      <w:bookmarkStart w:id="13" w:name="_Toc405805594"/>
      <w:r>
        <w:rPr>
          <w:b w:val="0"/>
          <w:sz w:val="24"/>
          <w:szCs w:val="24"/>
          <w:lang w:eastAsia="ru-RU"/>
        </w:rPr>
        <w:t xml:space="preserve"> К 2021 году на территории поселка Березняки предусматривается организация в составе общеобразовательной школы – внешкольного учреждения на 20 мест, в здании МУЗ «Березняковская участковая больница» - детской молочной кухни на 145 порций в сутки, строительство спортивного зала на 540м2 площади пола, размещение открытых спортивных сооружений, гостиница на 15 койко-мест, отделение банка.</w:t>
      </w:r>
    </w:p>
    <w:p w:rsidR="00890D9F" w:rsidRDefault="00890D9F" w:rsidP="00890D9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На территории п. Игирма к 2021 году предусмотрено размещение открытых плоскостных спортивных сооружений, аптечного киоска в здании ФАП, предприятия общественного питания на 3 рабочих места, а так же реконструкция дошкольного учреждения с расширением его вместимости до 50 мест.</w:t>
      </w:r>
    </w:p>
    <w:p w:rsidR="00890D9F" w:rsidRDefault="00890D9F" w:rsidP="00890D9F">
      <w:pPr>
        <w:pStyle w:val="1"/>
        <w:spacing w:line="240" w:lineRule="auto"/>
        <w:rPr>
          <w:sz w:val="24"/>
          <w:szCs w:val="24"/>
          <w:lang w:eastAsia="ru-RU"/>
        </w:rPr>
      </w:pPr>
    </w:p>
    <w:p w:rsidR="00890D9F" w:rsidRDefault="00890D9F" w:rsidP="00890D9F">
      <w:pPr>
        <w:pStyle w:val="1"/>
        <w:spacing w:line="240" w:lineRule="auto"/>
        <w:rPr>
          <w:sz w:val="24"/>
          <w:szCs w:val="24"/>
          <w:lang w:eastAsia="ru-RU"/>
        </w:rPr>
      </w:pPr>
      <w:r>
        <w:rPr>
          <w:sz w:val="24"/>
          <w:szCs w:val="24"/>
          <w:lang w:eastAsia="ru-RU"/>
        </w:rPr>
        <w:t>Раздел 4: «Целевые показатели развития коммунальной инфраструктуры»</w:t>
      </w:r>
      <w:bookmarkEnd w:id="13"/>
    </w:p>
    <w:p w:rsidR="00890D9F" w:rsidRDefault="00890D9F" w:rsidP="00890D9F">
      <w:pPr>
        <w:autoSpaceDE w:val="0"/>
        <w:autoSpaceDN w:val="0"/>
        <w:adjustRightInd w:val="0"/>
        <w:spacing w:after="0" w:line="240" w:lineRule="auto"/>
        <w:ind w:firstLine="567"/>
        <w:jc w:val="both"/>
        <w:rPr>
          <w:rFonts w:ascii="Times New Roman" w:hAnsi="Times New Roman"/>
          <w:sz w:val="24"/>
          <w:szCs w:val="24"/>
          <w:lang w:eastAsia="ru-RU"/>
        </w:rPr>
      </w:pPr>
    </w:p>
    <w:p w:rsidR="00890D9F" w:rsidRDefault="00890D9F" w:rsidP="00890D9F">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Результаты реализации Программы определяются с достижением уровня запланированных технических и финансово-экономических целевых показателей. 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890D9F" w:rsidRDefault="00890D9F" w:rsidP="00890D9F">
      <w:pPr>
        <w:numPr>
          <w:ilvl w:val="0"/>
          <w:numId w:val="9"/>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критерии доступности коммунальных услуг для населения;</w:t>
      </w:r>
    </w:p>
    <w:p w:rsidR="00890D9F" w:rsidRDefault="00890D9F" w:rsidP="00890D9F">
      <w:pPr>
        <w:numPr>
          <w:ilvl w:val="0"/>
          <w:numId w:val="9"/>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показатели спроса на коммунальные ресурсы и перспективные нагрузки;</w:t>
      </w:r>
    </w:p>
    <w:p w:rsidR="00890D9F" w:rsidRDefault="00890D9F" w:rsidP="00890D9F">
      <w:pPr>
        <w:numPr>
          <w:ilvl w:val="0"/>
          <w:numId w:val="9"/>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величины новых нагрузок;</w:t>
      </w:r>
    </w:p>
    <w:p w:rsidR="00890D9F" w:rsidRDefault="00890D9F" w:rsidP="00890D9F">
      <w:pPr>
        <w:numPr>
          <w:ilvl w:val="0"/>
          <w:numId w:val="9"/>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lastRenderedPageBreak/>
        <w:t>показатели качества поставляемого ресурса;</w:t>
      </w:r>
    </w:p>
    <w:p w:rsidR="00890D9F" w:rsidRDefault="00890D9F" w:rsidP="00890D9F">
      <w:pPr>
        <w:numPr>
          <w:ilvl w:val="0"/>
          <w:numId w:val="9"/>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показатели степени охвата потребителей приборами учета;</w:t>
      </w:r>
    </w:p>
    <w:p w:rsidR="00890D9F" w:rsidRDefault="00890D9F" w:rsidP="00890D9F">
      <w:pPr>
        <w:numPr>
          <w:ilvl w:val="0"/>
          <w:numId w:val="9"/>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показатели надежности поставки ресурсов;</w:t>
      </w:r>
    </w:p>
    <w:p w:rsidR="00890D9F" w:rsidRDefault="00890D9F" w:rsidP="00890D9F">
      <w:pPr>
        <w:numPr>
          <w:ilvl w:val="0"/>
          <w:numId w:val="9"/>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показатели эффективности производства и транспортировки ресурсов;</w:t>
      </w:r>
    </w:p>
    <w:p w:rsidR="00890D9F" w:rsidRDefault="00890D9F" w:rsidP="00890D9F">
      <w:pPr>
        <w:numPr>
          <w:ilvl w:val="0"/>
          <w:numId w:val="9"/>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показатели эффективности потребления коммунальных ресурсов;</w:t>
      </w:r>
    </w:p>
    <w:p w:rsidR="00890D9F" w:rsidRDefault="00890D9F" w:rsidP="00890D9F">
      <w:pPr>
        <w:numPr>
          <w:ilvl w:val="0"/>
          <w:numId w:val="9"/>
        </w:numPr>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показатели воздействия на окружающую среду.</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Целевые показатели устанавливаются по каждому виду коммунальных услуг и периодически корректируются. </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сбалансированность систем.</w:t>
      </w:r>
    </w:p>
    <w:p w:rsidR="00890D9F" w:rsidRDefault="00890D9F" w:rsidP="00890D9F">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Березняковского сельского  поселения без существенного снижения качества среды обитания при любых воздействиях извне.</w:t>
      </w:r>
    </w:p>
    <w:p w:rsidR="00890D9F" w:rsidRDefault="00890D9F" w:rsidP="00890D9F">
      <w:pPr>
        <w:autoSpaceDE w:val="0"/>
        <w:autoSpaceDN w:val="0"/>
        <w:adjustRightInd w:val="0"/>
        <w:spacing w:after="0" w:line="240" w:lineRule="auto"/>
        <w:ind w:firstLine="567"/>
        <w:jc w:val="right"/>
        <w:rPr>
          <w:rFonts w:ascii="Times New Roman" w:hAnsi="Times New Roman"/>
          <w:sz w:val="24"/>
          <w:szCs w:val="24"/>
          <w:lang w:eastAsia="ru-RU"/>
        </w:rPr>
      </w:pPr>
    </w:p>
    <w:p w:rsidR="00890D9F" w:rsidRDefault="00890D9F" w:rsidP="00890D9F">
      <w:pPr>
        <w:autoSpaceDE w:val="0"/>
        <w:autoSpaceDN w:val="0"/>
        <w:adjustRightInd w:val="0"/>
        <w:spacing w:after="0" w:line="240" w:lineRule="auto"/>
        <w:ind w:firstLine="567"/>
        <w:jc w:val="right"/>
        <w:rPr>
          <w:rFonts w:ascii="Times New Roman" w:hAnsi="Times New Roman"/>
          <w:sz w:val="24"/>
          <w:szCs w:val="24"/>
          <w:lang w:eastAsia="ru-RU"/>
        </w:rPr>
      </w:pPr>
      <w:r>
        <w:rPr>
          <w:rFonts w:ascii="Times New Roman" w:hAnsi="Times New Roman"/>
          <w:sz w:val="24"/>
          <w:szCs w:val="24"/>
          <w:lang w:eastAsia="ru-RU"/>
        </w:rPr>
        <w:t>Таблица 4.1</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2162"/>
        <w:gridCol w:w="1426"/>
        <w:gridCol w:w="121"/>
        <w:gridCol w:w="71"/>
        <w:gridCol w:w="775"/>
        <w:gridCol w:w="149"/>
        <w:gridCol w:w="77"/>
        <w:gridCol w:w="741"/>
        <w:gridCol w:w="178"/>
        <w:gridCol w:w="100"/>
        <w:gridCol w:w="689"/>
        <w:gridCol w:w="202"/>
        <w:gridCol w:w="765"/>
        <w:gridCol w:w="188"/>
        <w:gridCol w:w="779"/>
        <w:gridCol w:w="966"/>
        <w:gridCol w:w="966"/>
      </w:tblGrid>
      <w:tr w:rsidR="00890D9F" w:rsidTr="008A5FFC">
        <w:tc>
          <w:tcPr>
            <w:tcW w:w="325" w:type="pct"/>
            <w:vMerge w:val="restar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b/>
                <w:sz w:val="24"/>
                <w:szCs w:val="24"/>
                <w:lang w:eastAsia="ru-RU"/>
              </w:rPr>
            </w:pPr>
            <w:r>
              <w:rPr>
                <w:rFonts w:ascii="Times New Roman" w:hAnsi="Times New Roman"/>
                <w:b/>
                <w:sz w:val="24"/>
                <w:szCs w:val="24"/>
                <w:lang w:eastAsia="ru-RU"/>
              </w:rPr>
              <w:t>№ п/п</w:t>
            </w:r>
          </w:p>
        </w:tc>
        <w:tc>
          <w:tcPr>
            <w:tcW w:w="916" w:type="pct"/>
            <w:vMerge w:val="restar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b/>
                <w:sz w:val="24"/>
                <w:szCs w:val="24"/>
                <w:lang w:eastAsia="ru-RU"/>
              </w:rPr>
            </w:pPr>
            <w:r>
              <w:rPr>
                <w:rFonts w:ascii="Times New Roman" w:hAnsi="Times New Roman"/>
                <w:b/>
                <w:sz w:val="24"/>
                <w:szCs w:val="24"/>
                <w:lang w:eastAsia="ru-RU"/>
              </w:rPr>
              <w:t>Наименование целевого индикатора</w:t>
            </w:r>
          </w:p>
        </w:tc>
        <w:tc>
          <w:tcPr>
            <w:tcW w:w="76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b/>
                <w:sz w:val="24"/>
                <w:szCs w:val="24"/>
                <w:lang w:eastAsia="ru-RU"/>
              </w:rPr>
            </w:pPr>
            <w:r>
              <w:rPr>
                <w:rFonts w:ascii="Times New Roman" w:hAnsi="Times New Roman"/>
                <w:b/>
                <w:sz w:val="24"/>
                <w:szCs w:val="24"/>
                <w:lang w:eastAsia="ru-RU"/>
              </w:rPr>
              <w:t>Измеритель целевого индикатора</w:t>
            </w:r>
          </w:p>
        </w:tc>
        <w:tc>
          <w:tcPr>
            <w:tcW w:w="420" w:type="pct"/>
            <w:gridSpan w:val="3"/>
            <w:tcBorders>
              <w:top w:val="single" w:sz="4" w:space="0" w:color="auto"/>
              <w:left w:val="single" w:sz="4" w:space="0" w:color="auto"/>
              <w:bottom w:val="single" w:sz="4" w:space="0" w:color="auto"/>
              <w:right w:val="single" w:sz="4" w:space="0" w:color="auto"/>
            </w:tcBorders>
          </w:tcPr>
          <w:p w:rsidR="00890D9F" w:rsidRDefault="00890D9F" w:rsidP="008A5FFC">
            <w:pPr>
              <w:spacing w:after="0" w:line="240" w:lineRule="auto"/>
              <w:jc w:val="center"/>
              <w:rPr>
                <w:rFonts w:ascii="Times New Roman" w:hAnsi="Times New Roman"/>
                <w:b/>
                <w:sz w:val="24"/>
                <w:szCs w:val="24"/>
                <w:lang w:eastAsia="ru-RU"/>
              </w:rPr>
            </w:pPr>
          </w:p>
        </w:tc>
        <w:tc>
          <w:tcPr>
            <w:tcW w:w="2574" w:type="pct"/>
            <w:gridSpan w:val="11"/>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Период</w:t>
            </w:r>
          </w:p>
        </w:tc>
      </w:tr>
      <w:tr w:rsidR="00890D9F" w:rsidTr="008A5FFC">
        <w:trPr>
          <w:cantSplit/>
          <w:trHeight w:val="6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b/>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b/>
                <w:sz w:val="24"/>
                <w:szCs w:val="24"/>
                <w:lang w:eastAsia="ru-RU"/>
              </w:rPr>
            </w:pPr>
          </w:p>
        </w:tc>
        <w:tc>
          <w:tcPr>
            <w:tcW w:w="420"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факт </w:t>
            </w:r>
          </w:p>
          <w:p w:rsidR="00890D9F" w:rsidRDefault="00890D9F" w:rsidP="008A5FFC">
            <w:pPr>
              <w:spacing w:after="0" w:line="240" w:lineRule="auto"/>
              <w:rPr>
                <w:rFonts w:ascii="Times New Roman" w:hAnsi="Times New Roman"/>
                <w:b/>
                <w:sz w:val="24"/>
                <w:szCs w:val="24"/>
                <w:lang w:eastAsia="ru-RU"/>
              </w:rPr>
            </w:pPr>
            <w:r>
              <w:rPr>
                <w:rFonts w:ascii="Times New Roman" w:hAnsi="Times New Roman"/>
                <w:b/>
                <w:sz w:val="24"/>
                <w:szCs w:val="24"/>
                <w:lang w:eastAsia="ru-RU"/>
              </w:rPr>
              <w:t>2014 -2015</w:t>
            </w:r>
          </w:p>
        </w:tc>
        <w:tc>
          <w:tcPr>
            <w:tcW w:w="416"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b/>
                <w:sz w:val="24"/>
                <w:szCs w:val="24"/>
                <w:lang w:eastAsia="ru-RU"/>
              </w:rPr>
            </w:pPr>
            <w:r>
              <w:rPr>
                <w:rFonts w:ascii="Times New Roman" w:hAnsi="Times New Roman"/>
                <w:b/>
                <w:sz w:val="24"/>
                <w:szCs w:val="24"/>
                <w:lang w:eastAsia="ru-RU"/>
              </w:rPr>
              <w:t>план</w:t>
            </w:r>
          </w:p>
          <w:p w:rsidR="00890D9F" w:rsidRDefault="00890D9F" w:rsidP="008A5FFC">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2016-2017 </w:t>
            </w: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b/>
                <w:sz w:val="24"/>
                <w:szCs w:val="24"/>
                <w:lang w:eastAsia="ru-RU"/>
              </w:rPr>
            </w:pPr>
            <w:r>
              <w:rPr>
                <w:rFonts w:ascii="Times New Roman" w:hAnsi="Times New Roman"/>
                <w:b/>
                <w:sz w:val="24"/>
                <w:szCs w:val="24"/>
                <w:lang w:eastAsia="ru-RU"/>
              </w:rPr>
              <w:t>план</w:t>
            </w:r>
          </w:p>
          <w:p w:rsidR="00890D9F" w:rsidRDefault="00890D9F" w:rsidP="008A5FFC">
            <w:pPr>
              <w:spacing w:after="0" w:line="240" w:lineRule="auto"/>
              <w:rPr>
                <w:rFonts w:ascii="Times New Roman" w:hAnsi="Times New Roman"/>
                <w:b/>
                <w:sz w:val="24"/>
                <w:szCs w:val="24"/>
                <w:lang w:eastAsia="ru-RU"/>
              </w:rPr>
            </w:pPr>
            <w:r>
              <w:rPr>
                <w:rFonts w:ascii="Times New Roman" w:hAnsi="Times New Roman"/>
                <w:b/>
                <w:sz w:val="24"/>
                <w:szCs w:val="24"/>
                <w:lang w:eastAsia="ru-RU"/>
              </w:rPr>
              <w:t>2018-2019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b/>
                <w:sz w:val="24"/>
                <w:szCs w:val="24"/>
                <w:lang w:eastAsia="ru-RU"/>
              </w:rPr>
            </w:pPr>
            <w:r>
              <w:rPr>
                <w:rFonts w:ascii="Times New Roman" w:hAnsi="Times New Roman"/>
                <w:b/>
                <w:sz w:val="24"/>
                <w:szCs w:val="24"/>
                <w:lang w:eastAsia="ru-RU"/>
              </w:rPr>
              <w:t>план</w:t>
            </w:r>
          </w:p>
          <w:p w:rsidR="00890D9F" w:rsidRDefault="00890D9F" w:rsidP="008A5FFC">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2020-2021 </w:t>
            </w:r>
          </w:p>
        </w:tc>
        <w:tc>
          <w:tcPr>
            <w:tcW w:w="38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b/>
                <w:sz w:val="24"/>
                <w:szCs w:val="24"/>
                <w:lang w:eastAsia="ru-RU"/>
              </w:rPr>
            </w:pPr>
            <w:r>
              <w:rPr>
                <w:rFonts w:ascii="Times New Roman" w:hAnsi="Times New Roman"/>
                <w:b/>
                <w:sz w:val="24"/>
                <w:szCs w:val="24"/>
                <w:lang w:eastAsia="ru-RU"/>
              </w:rPr>
              <w:t>план</w:t>
            </w:r>
          </w:p>
          <w:p w:rsidR="00890D9F" w:rsidRDefault="00890D9F" w:rsidP="008A5FFC">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2022-2023 </w:t>
            </w:r>
          </w:p>
        </w:tc>
        <w:tc>
          <w:tcPr>
            <w:tcW w:w="476"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rPr>
                <w:rFonts w:ascii="Times New Roman" w:hAnsi="Times New Roman"/>
                <w:b/>
                <w:sz w:val="24"/>
                <w:szCs w:val="24"/>
                <w:lang w:eastAsia="ru-RU"/>
              </w:rPr>
            </w:pPr>
            <w:r>
              <w:rPr>
                <w:rFonts w:ascii="Times New Roman" w:hAnsi="Times New Roman"/>
                <w:b/>
                <w:sz w:val="24"/>
                <w:szCs w:val="24"/>
                <w:lang w:eastAsia="ru-RU"/>
              </w:rPr>
              <w:t>план 2024-2025</w:t>
            </w:r>
          </w:p>
        </w:tc>
        <w:tc>
          <w:tcPr>
            <w:tcW w:w="462"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rPr>
                <w:rFonts w:ascii="Times New Roman" w:hAnsi="Times New Roman"/>
                <w:b/>
                <w:sz w:val="24"/>
                <w:szCs w:val="24"/>
                <w:lang w:eastAsia="ru-RU"/>
              </w:rPr>
            </w:pPr>
            <w:r>
              <w:rPr>
                <w:rFonts w:ascii="Times New Roman" w:hAnsi="Times New Roman"/>
                <w:b/>
                <w:sz w:val="24"/>
                <w:szCs w:val="24"/>
                <w:lang w:eastAsia="ru-RU"/>
              </w:rPr>
              <w:t>план 2026-2031</w:t>
            </w:r>
          </w:p>
        </w:tc>
      </w:tr>
      <w:tr w:rsidR="00890D9F" w:rsidTr="008A5FFC">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1.Критерии доступности для населения коммунальных услуг</w:t>
            </w:r>
          </w:p>
        </w:tc>
        <w:tc>
          <w:tcPr>
            <w:tcW w:w="476" w:type="pct"/>
            <w:tcBorders>
              <w:top w:val="single" w:sz="4" w:space="0" w:color="auto"/>
              <w:left w:val="single" w:sz="4" w:space="0" w:color="auto"/>
              <w:bottom w:val="single" w:sz="4" w:space="0" w:color="auto"/>
              <w:right w:val="single" w:sz="4" w:space="0" w:color="auto"/>
            </w:tcBorders>
          </w:tcPr>
          <w:p w:rsidR="00890D9F" w:rsidRDefault="00890D9F" w:rsidP="008A5FFC">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890D9F" w:rsidRDefault="00890D9F" w:rsidP="008A5FFC">
            <w:pPr>
              <w:spacing w:after="0" w:line="240" w:lineRule="auto"/>
              <w:rPr>
                <w:rFonts w:ascii="Times New Roman" w:hAnsi="Times New Roman"/>
                <w:sz w:val="24"/>
                <w:szCs w:val="24"/>
                <w:lang w:eastAsia="ru-RU"/>
              </w:rPr>
            </w:pPr>
          </w:p>
        </w:tc>
      </w:tr>
      <w:tr w:rsidR="00890D9F" w:rsidTr="008A5FFC">
        <w:trPr>
          <w:trHeight w:val="262"/>
        </w:trPr>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Доля расходов на коммунальные услуги в совокупном доходе семьи</w:t>
            </w:r>
          </w:p>
        </w:tc>
        <w:tc>
          <w:tcPr>
            <w:tcW w:w="476" w:type="pct"/>
            <w:tcBorders>
              <w:top w:val="single" w:sz="4" w:space="0" w:color="auto"/>
              <w:left w:val="single" w:sz="4" w:space="0" w:color="auto"/>
              <w:bottom w:val="single" w:sz="4" w:space="0" w:color="auto"/>
              <w:right w:val="single" w:sz="4" w:space="0" w:color="auto"/>
            </w:tcBorders>
          </w:tcPr>
          <w:p w:rsidR="00890D9F" w:rsidRDefault="00890D9F" w:rsidP="008A5FFC">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890D9F" w:rsidRDefault="00890D9F" w:rsidP="008A5FFC">
            <w:pPr>
              <w:spacing w:after="0" w:line="240" w:lineRule="auto"/>
              <w:rPr>
                <w:rFonts w:ascii="Times New Roman" w:hAnsi="Times New Roman"/>
                <w:sz w:val="24"/>
                <w:szCs w:val="24"/>
                <w:lang w:eastAsia="ru-RU"/>
              </w:rPr>
            </w:pPr>
          </w:p>
        </w:tc>
      </w:tr>
      <w:tr w:rsidR="00890D9F" w:rsidTr="008A5FFC">
        <w:trPr>
          <w:trHeight w:val="262"/>
        </w:trPr>
        <w:tc>
          <w:tcPr>
            <w:tcW w:w="325"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1.1.1</w:t>
            </w:r>
          </w:p>
        </w:tc>
        <w:tc>
          <w:tcPr>
            <w:tcW w:w="91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Теплоснабжение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17</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c>
          <w:tcPr>
            <w:tcW w:w="38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c>
          <w:tcPr>
            <w:tcW w:w="47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c>
          <w:tcPr>
            <w:tcW w:w="462"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r>
      <w:tr w:rsidR="00890D9F" w:rsidTr="008A5FFC">
        <w:trPr>
          <w:trHeight w:val="65"/>
        </w:trPr>
        <w:tc>
          <w:tcPr>
            <w:tcW w:w="325"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1.1.2</w:t>
            </w:r>
          </w:p>
        </w:tc>
        <w:tc>
          <w:tcPr>
            <w:tcW w:w="91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38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7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62"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r>
      <w:tr w:rsidR="00890D9F" w:rsidTr="008A5FFC">
        <w:tc>
          <w:tcPr>
            <w:tcW w:w="325"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1.1.3</w:t>
            </w:r>
          </w:p>
        </w:tc>
        <w:tc>
          <w:tcPr>
            <w:tcW w:w="91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Водоотведение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38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7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62"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r>
      <w:tr w:rsidR="00890D9F" w:rsidTr="008A5FFC">
        <w:tc>
          <w:tcPr>
            <w:tcW w:w="325"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1.1.4</w:t>
            </w:r>
          </w:p>
        </w:tc>
        <w:tc>
          <w:tcPr>
            <w:tcW w:w="91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Электроснабжение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3,7</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3,7</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3,8</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3,8</w:t>
            </w:r>
          </w:p>
        </w:tc>
        <w:tc>
          <w:tcPr>
            <w:tcW w:w="38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3,8</w:t>
            </w:r>
          </w:p>
        </w:tc>
        <w:tc>
          <w:tcPr>
            <w:tcW w:w="47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3,8</w:t>
            </w:r>
          </w:p>
        </w:tc>
        <w:tc>
          <w:tcPr>
            <w:tcW w:w="462"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3,8</w:t>
            </w:r>
          </w:p>
        </w:tc>
      </w:tr>
      <w:tr w:rsidR="00890D9F" w:rsidTr="008A5FFC">
        <w:tc>
          <w:tcPr>
            <w:tcW w:w="325"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1.1.6</w:t>
            </w:r>
          </w:p>
        </w:tc>
        <w:tc>
          <w:tcPr>
            <w:tcW w:w="91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Сбор и утилизация ТБО</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0,9</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38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7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62"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r>
      <w:tr w:rsidR="00890D9F" w:rsidTr="008A5FFC">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Уровень собираемости платежей за коммунальные услуги</w:t>
            </w:r>
          </w:p>
        </w:tc>
        <w:tc>
          <w:tcPr>
            <w:tcW w:w="476" w:type="pct"/>
            <w:tcBorders>
              <w:top w:val="single" w:sz="4" w:space="0" w:color="auto"/>
              <w:left w:val="single" w:sz="4" w:space="0" w:color="auto"/>
              <w:bottom w:val="single" w:sz="4" w:space="0" w:color="auto"/>
              <w:right w:val="single" w:sz="4" w:space="0" w:color="auto"/>
            </w:tcBorders>
          </w:tcPr>
          <w:p w:rsidR="00890D9F" w:rsidRDefault="00890D9F" w:rsidP="008A5FFC">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890D9F" w:rsidRDefault="00890D9F" w:rsidP="008A5FFC">
            <w:pPr>
              <w:spacing w:after="0" w:line="240" w:lineRule="auto"/>
              <w:rPr>
                <w:rFonts w:ascii="Times New Roman" w:hAnsi="Times New Roman"/>
                <w:sz w:val="24"/>
                <w:szCs w:val="24"/>
                <w:lang w:eastAsia="ru-RU"/>
              </w:rPr>
            </w:pPr>
          </w:p>
        </w:tc>
      </w:tr>
      <w:tr w:rsidR="00890D9F" w:rsidTr="008A5FFC">
        <w:tc>
          <w:tcPr>
            <w:tcW w:w="325"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1.2.1</w:t>
            </w:r>
          </w:p>
        </w:tc>
        <w:tc>
          <w:tcPr>
            <w:tcW w:w="91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Теплоснабжение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98</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r>
      <w:tr w:rsidR="00890D9F" w:rsidTr="008A5FFC">
        <w:tc>
          <w:tcPr>
            <w:tcW w:w="325"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1.2.2</w:t>
            </w:r>
          </w:p>
        </w:tc>
        <w:tc>
          <w:tcPr>
            <w:tcW w:w="91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98</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r>
      <w:tr w:rsidR="00890D9F" w:rsidTr="008A5FFC">
        <w:tc>
          <w:tcPr>
            <w:tcW w:w="325"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1.2.3</w:t>
            </w:r>
          </w:p>
        </w:tc>
        <w:tc>
          <w:tcPr>
            <w:tcW w:w="91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Водоотведение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98</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r>
      <w:tr w:rsidR="00890D9F" w:rsidTr="008A5FFC">
        <w:tc>
          <w:tcPr>
            <w:tcW w:w="325"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1.2.4</w:t>
            </w:r>
          </w:p>
        </w:tc>
        <w:tc>
          <w:tcPr>
            <w:tcW w:w="91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Электроснабжение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91</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7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r>
      <w:tr w:rsidR="00890D9F" w:rsidTr="008A5FFC">
        <w:tc>
          <w:tcPr>
            <w:tcW w:w="325"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1.2.6</w:t>
            </w:r>
          </w:p>
        </w:tc>
        <w:tc>
          <w:tcPr>
            <w:tcW w:w="91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Сбор и утилизация ТБО</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90</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99</w:t>
            </w:r>
          </w:p>
        </w:tc>
      </w:tr>
      <w:tr w:rsidR="00890D9F" w:rsidTr="008A5FFC">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2.Показатели спроса на коммунальные ресурсы и перспективной нагрузки</w:t>
            </w:r>
          </w:p>
        </w:tc>
        <w:tc>
          <w:tcPr>
            <w:tcW w:w="476" w:type="pct"/>
            <w:tcBorders>
              <w:top w:val="single" w:sz="4" w:space="0" w:color="auto"/>
              <w:left w:val="single" w:sz="4" w:space="0" w:color="auto"/>
              <w:bottom w:val="single" w:sz="4" w:space="0" w:color="auto"/>
              <w:right w:val="single" w:sz="4" w:space="0" w:color="auto"/>
            </w:tcBorders>
          </w:tcPr>
          <w:p w:rsidR="00890D9F" w:rsidRDefault="00890D9F" w:rsidP="008A5FFC">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890D9F" w:rsidRDefault="00890D9F" w:rsidP="008A5FFC">
            <w:pPr>
              <w:spacing w:after="0" w:line="240" w:lineRule="auto"/>
              <w:rPr>
                <w:rFonts w:ascii="Times New Roman" w:hAnsi="Times New Roman"/>
                <w:sz w:val="24"/>
                <w:szCs w:val="24"/>
                <w:lang w:eastAsia="ru-RU"/>
              </w:rPr>
            </w:pPr>
          </w:p>
        </w:tc>
      </w:tr>
      <w:tr w:rsidR="00890D9F" w:rsidTr="008A5FFC">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Прогноз потребности в коммунальных ресурсах</w:t>
            </w:r>
          </w:p>
        </w:tc>
        <w:tc>
          <w:tcPr>
            <w:tcW w:w="476" w:type="pct"/>
            <w:tcBorders>
              <w:top w:val="single" w:sz="4" w:space="0" w:color="auto"/>
              <w:left w:val="single" w:sz="4" w:space="0" w:color="auto"/>
              <w:bottom w:val="single" w:sz="4" w:space="0" w:color="auto"/>
              <w:right w:val="single" w:sz="4" w:space="0" w:color="auto"/>
            </w:tcBorders>
          </w:tcPr>
          <w:p w:rsidR="00890D9F" w:rsidRDefault="00890D9F" w:rsidP="008A5FFC">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890D9F" w:rsidRDefault="00890D9F" w:rsidP="008A5FFC">
            <w:pPr>
              <w:spacing w:after="0" w:line="240" w:lineRule="auto"/>
              <w:rPr>
                <w:rFonts w:ascii="Times New Roman" w:hAnsi="Times New Roman"/>
                <w:sz w:val="24"/>
                <w:szCs w:val="24"/>
                <w:lang w:eastAsia="ru-RU"/>
              </w:rPr>
            </w:pPr>
          </w:p>
        </w:tc>
      </w:tr>
      <w:tr w:rsidR="00890D9F" w:rsidTr="008A5FFC">
        <w:tc>
          <w:tcPr>
            <w:tcW w:w="325"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2.1</w:t>
            </w:r>
          </w:p>
        </w:tc>
        <w:tc>
          <w:tcPr>
            <w:tcW w:w="91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Отопление</w:t>
            </w:r>
          </w:p>
        </w:tc>
        <w:tc>
          <w:tcPr>
            <w:tcW w:w="715" w:type="pct"/>
            <w:tcBorders>
              <w:top w:val="single" w:sz="4" w:space="0" w:color="auto"/>
              <w:left w:val="single" w:sz="4" w:space="0" w:color="auto"/>
              <w:bottom w:val="single" w:sz="4" w:space="0" w:color="auto"/>
              <w:right w:val="single" w:sz="4" w:space="0" w:color="auto"/>
            </w:tcBorders>
            <w:vAlign w:val="bottom"/>
            <w:hideMark/>
          </w:tcPr>
          <w:p w:rsidR="00890D9F" w:rsidRDefault="00890D9F" w:rsidP="008A5FFC">
            <w:pPr>
              <w:spacing w:after="0" w:line="240" w:lineRule="auto"/>
              <w:rPr>
                <w:rFonts w:ascii="Times New Roman" w:hAnsi="Times New Roman"/>
                <w:sz w:val="16"/>
                <w:szCs w:val="16"/>
                <w:lang w:eastAsia="ru-RU"/>
              </w:rPr>
            </w:pPr>
            <w:r>
              <w:rPr>
                <w:rFonts w:ascii="Times New Roman" w:hAnsi="Times New Roman"/>
                <w:sz w:val="16"/>
                <w:szCs w:val="16"/>
                <w:lang w:eastAsia="ru-RU"/>
              </w:rPr>
              <w:t>полезный отпуск ТЭ тыс.Гкал.</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7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c>
          <w:tcPr>
            <w:tcW w:w="462"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0"/>
                <w:szCs w:val="20"/>
                <w:lang w:eastAsia="ru-RU"/>
              </w:rPr>
            </w:pPr>
            <w:r>
              <w:rPr>
                <w:rFonts w:ascii="Times New Roman" w:hAnsi="Times New Roman"/>
                <w:sz w:val="20"/>
                <w:szCs w:val="20"/>
                <w:lang w:eastAsia="ru-RU"/>
              </w:rPr>
              <w:t>11,60153</w:t>
            </w:r>
          </w:p>
        </w:tc>
      </w:tr>
      <w:tr w:rsidR="00890D9F" w:rsidTr="008A5FFC">
        <w:trPr>
          <w:trHeight w:val="159"/>
        </w:trPr>
        <w:tc>
          <w:tcPr>
            <w:tcW w:w="325" w:type="pct"/>
            <w:tcBorders>
              <w:top w:val="single" w:sz="4" w:space="0" w:color="auto"/>
              <w:left w:val="single" w:sz="4" w:space="0" w:color="auto"/>
              <w:bottom w:val="single" w:sz="4" w:space="0" w:color="auto"/>
              <w:right w:val="single" w:sz="4" w:space="0" w:color="auto"/>
            </w:tcBorders>
            <w:vAlign w:val="center"/>
          </w:tcPr>
          <w:p w:rsidR="00890D9F" w:rsidRDefault="00890D9F" w:rsidP="008A5FFC">
            <w:pPr>
              <w:spacing w:after="0" w:line="240" w:lineRule="auto"/>
              <w:rPr>
                <w:rFonts w:ascii="Times New Roman" w:hAnsi="Times New Roman"/>
                <w:sz w:val="24"/>
                <w:szCs w:val="24"/>
                <w:lang w:eastAsia="ru-RU"/>
              </w:rPr>
            </w:pPr>
          </w:p>
        </w:tc>
        <w:tc>
          <w:tcPr>
            <w:tcW w:w="916" w:type="pct"/>
            <w:tcBorders>
              <w:top w:val="single" w:sz="4" w:space="0" w:color="auto"/>
              <w:left w:val="single" w:sz="4" w:space="0" w:color="auto"/>
              <w:bottom w:val="single" w:sz="4" w:space="0" w:color="auto"/>
              <w:right w:val="single" w:sz="4" w:space="0" w:color="auto"/>
            </w:tcBorders>
            <w:vAlign w:val="center"/>
          </w:tcPr>
          <w:p w:rsidR="00890D9F" w:rsidRDefault="00890D9F" w:rsidP="008A5FFC">
            <w:pPr>
              <w:spacing w:after="0" w:line="240" w:lineRule="auto"/>
              <w:rPr>
                <w:rFonts w:ascii="Times New Roman" w:hAnsi="Times New Roman"/>
                <w:sz w:val="24"/>
                <w:szCs w:val="24"/>
                <w:lang w:eastAsia="ru-RU"/>
              </w:rPr>
            </w:pPr>
          </w:p>
        </w:tc>
        <w:tc>
          <w:tcPr>
            <w:tcW w:w="715" w:type="pct"/>
            <w:tcBorders>
              <w:top w:val="single" w:sz="4" w:space="0" w:color="auto"/>
              <w:left w:val="single" w:sz="4" w:space="0" w:color="auto"/>
              <w:bottom w:val="single" w:sz="4" w:space="0" w:color="auto"/>
              <w:right w:val="single" w:sz="4" w:space="0" w:color="auto"/>
            </w:tcBorders>
            <w:vAlign w:val="bottom"/>
            <w:hideMark/>
          </w:tcPr>
          <w:p w:rsidR="00890D9F" w:rsidRDefault="00890D9F" w:rsidP="008A5FFC">
            <w:pPr>
              <w:spacing w:after="0" w:line="240" w:lineRule="auto"/>
              <w:rPr>
                <w:rFonts w:ascii="Times New Roman" w:hAnsi="Times New Roman"/>
                <w:sz w:val="20"/>
                <w:szCs w:val="20"/>
                <w:lang w:eastAsia="ru-RU"/>
              </w:rPr>
            </w:pPr>
            <w:r>
              <w:rPr>
                <w:rFonts w:ascii="Times New Roman" w:hAnsi="Times New Roman"/>
                <w:sz w:val="20"/>
                <w:szCs w:val="20"/>
                <w:lang w:eastAsia="ru-RU"/>
              </w:rPr>
              <w:t>выработка</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0"/>
                <w:szCs w:val="20"/>
                <w:lang w:eastAsia="ru-RU"/>
              </w:rPr>
            </w:pPr>
            <w:r>
              <w:rPr>
                <w:rFonts w:ascii="Times New Roman" w:hAnsi="Times New Roman"/>
                <w:sz w:val="20"/>
                <w:szCs w:val="20"/>
                <w:lang w:eastAsia="ru-RU"/>
              </w:rPr>
              <w:t>11,75913</w:t>
            </w:r>
          </w:p>
        </w:tc>
        <w:tc>
          <w:tcPr>
            <w:tcW w:w="403" w:type="pct"/>
            <w:gridSpan w:val="3"/>
            <w:tcBorders>
              <w:top w:val="single" w:sz="4" w:space="0" w:color="auto"/>
              <w:left w:val="single" w:sz="4" w:space="0" w:color="auto"/>
              <w:bottom w:val="single" w:sz="4" w:space="0" w:color="auto"/>
              <w:right w:val="single" w:sz="4" w:space="0" w:color="auto"/>
            </w:tcBorders>
            <w:vAlign w:val="center"/>
          </w:tcPr>
          <w:p w:rsidR="00890D9F" w:rsidRDefault="00890D9F" w:rsidP="008A5FFC">
            <w:pPr>
              <w:spacing w:after="0" w:line="240" w:lineRule="auto"/>
              <w:rPr>
                <w:rFonts w:ascii="Times New Roman" w:hAnsi="Times New Roman"/>
                <w:sz w:val="24"/>
                <w:szCs w:val="24"/>
                <w:lang w:eastAsia="ru-RU"/>
              </w:rPr>
            </w:pPr>
          </w:p>
        </w:tc>
        <w:tc>
          <w:tcPr>
            <w:tcW w:w="408" w:type="pct"/>
            <w:gridSpan w:val="3"/>
            <w:tcBorders>
              <w:top w:val="single" w:sz="4" w:space="0" w:color="auto"/>
              <w:left w:val="single" w:sz="4" w:space="0" w:color="auto"/>
              <w:bottom w:val="single" w:sz="4" w:space="0" w:color="auto"/>
              <w:right w:val="single" w:sz="4" w:space="0" w:color="auto"/>
            </w:tcBorders>
            <w:vAlign w:val="center"/>
          </w:tcPr>
          <w:p w:rsidR="00890D9F" w:rsidRDefault="00890D9F" w:rsidP="008A5FFC">
            <w:pPr>
              <w:spacing w:after="0" w:line="240" w:lineRule="auto"/>
              <w:rPr>
                <w:rFonts w:ascii="Times New Roman" w:hAnsi="Times New Roman"/>
                <w:sz w:val="24"/>
                <w:szCs w:val="24"/>
                <w:lang w:eastAsia="ru-RU"/>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rsidR="00890D9F" w:rsidRDefault="00890D9F" w:rsidP="008A5FFC">
            <w:pPr>
              <w:spacing w:after="0" w:line="240" w:lineRule="auto"/>
              <w:rPr>
                <w:rFonts w:ascii="Times New Roman" w:hAnsi="Times New Roman"/>
                <w:sz w:val="24"/>
                <w:szCs w:val="24"/>
                <w:lang w:eastAsia="ru-RU"/>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rsidR="00890D9F" w:rsidRDefault="00890D9F" w:rsidP="008A5FFC">
            <w:pPr>
              <w:spacing w:after="0" w:line="240" w:lineRule="auto"/>
              <w:rPr>
                <w:rFonts w:ascii="Times New Roman" w:hAnsi="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vAlign w:val="center"/>
          </w:tcPr>
          <w:p w:rsidR="00890D9F" w:rsidRDefault="00890D9F" w:rsidP="008A5FFC">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vAlign w:val="center"/>
          </w:tcPr>
          <w:p w:rsidR="00890D9F" w:rsidRDefault="00890D9F" w:rsidP="008A5FFC">
            <w:pPr>
              <w:spacing w:after="0" w:line="240" w:lineRule="auto"/>
              <w:rPr>
                <w:rFonts w:ascii="Times New Roman" w:hAnsi="Times New Roman"/>
                <w:sz w:val="24"/>
                <w:szCs w:val="24"/>
                <w:lang w:eastAsia="ru-RU"/>
              </w:rPr>
            </w:pPr>
          </w:p>
        </w:tc>
      </w:tr>
      <w:tr w:rsidR="00890D9F" w:rsidTr="008A5FFC">
        <w:tc>
          <w:tcPr>
            <w:tcW w:w="325"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2.2</w:t>
            </w:r>
          </w:p>
        </w:tc>
        <w:tc>
          <w:tcPr>
            <w:tcW w:w="91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Холодное водоснабжение</w:t>
            </w:r>
          </w:p>
        </w:tc>
        <w:tc>
          <w:tcPr>
            <w:tcW w:w="715" w:type="pct"/>
            <w:tcBorders>
              <w:top w:val="single" w:sz="4" w:space="0" w:color="auto"/>
              <w:left w:val="single" w:sz="4" w:space="0" w:color="auto"/>
              <w:bottom w:val="single" w:sz="4" w:space="0" w:color="auto"/>
              <w:right w:val="single" w:sz="4" w:space="0" w:color="auto"/>
            </w:tcBorders>
            <w:vAlign w:val="bottom"/>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тыс.м3</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47,8</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c>
          <w:tcPr>
            <w:tcW w:w="47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c>
          <w:tcPr>
            <w:tcW w:w="462"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48,0</w:t>
            </w:r>
          </w:p>
        </w:tc>
      </w:tr>
      <w:tr w:rsidR="00890D9F" w:rsidTr="008A5FFC">
        <w:tc>
          <w:tcPr>
            <w:tcW w:w="325"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2.3</w:t>
            </w:r>
          </w:p>
        </w:tc>
        <w:tc>
          <w:tcPr>
            <w:tcW w:w="91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Водоотведение</w:t>
            </w:r>
          </w:p>
        </w:tc>
        <w:tc>
          <w:tcPr>
            <w:tcW w:w="715" w:type="pct"/>
            <w:tcBorders>
              <w:top w:val="single" w:sz="4" w:space="0" w:color="auto"/>
              <w:left w:val="single" w:sz="4" w:space="0" w:color="auto"/>
              <w:bottom w:val="single" w:sz="4" w:space="0" w:color="auto"/>
              <w:right w:val="single" w:sz="4" w:space="0" w:color="auto"/>
            </w:tcBorders>
            <w:vAlign w:val="bottom"/>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тыс.м3</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25,3</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c>
          <w:tcPr>
            <w:tcW w:w="47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c>
          <w:tcPr>
            <w:tcW w:w="462"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26,0</w:t>
            </w:r>
          </w:p>
        </w:tc>
      </w:tr>
      <w:tr w:rsidR="00890D9F" w:rsidTr="008A5FFC">
        <w:tc>
          <w:tcPr>
            <w:tcW w:w="325"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2.4</w:t>
            </w:r>
          </w:p>
        </w:tc>
        <w:tc>
          <w:tcPr>
            <w:tcW w:w="91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Электроэнрегия</w:t>
            </w:r>
          </w:p>
        </w:tc>
        <w:tc>
          <w:tcPr>
            <w:tcW w:w="715" w:type="pct"/>
            <w:tcBorders>
              <w:top w:val="single" w:sz="4" w:space="0" w:color="auto"/>
              <w:left w:val="single" w:sz="4" w:space="0" w:color="auto"/>
              <w:bottom w:val="single" w:sz="4" w:space="0" w:color="auto"/>
              <w:right w:val="single" w:sz="4" w:space="0" w:color="auto"/>
            </w:tcBorders>
            <w:vAlign w:val="bottom"/>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тыс.кВт</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890,9</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1270,4</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1270,4</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1270,4</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1270,4</w:t>
            </w:r>
          </w:p>
        </w:tc>
        <w:tc>
          <w:tcPr>
            <w:tcW w:w="47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1270,4</w:t>
            </w:r>
          </w:p>
        </w:tc>
        <w:tc>
          <w:tcPr>
            <w:tcW w:w="462"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1270,4</w:t>
            </w:r>
          </w:p>
        </w:tc>
      </w:tr>
      <w:tr w:rsidR="00890D9F" w:rsidTr="008A5FFC">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3.Показатели степени охвата потребителей приборами учета</w:t>
            </w:r>
          </w:p>
        </w:tc>
        <w:tc>
          <w:tcPr>
            <w:tcW w:w="476" w:type="pct"/>
            <w:tcBorders>
              <w:top w:val="single" w:sz="4" w:space="0" w:color="auto"/>
              <w:left w:val="single" w:sz="4" w:space="0" w:color="auto"/>
              <w:bottom w:val="single" w:sz="4" w:space="0" w:color="auto"/>
              <w:right w:val="single" w:sz="4" w:space="0" w:color="auto"/>
            </w:tcBorders>
          </w:tcPr>
          <w:p w:rsidR="00890D9F" w:rsidRDefault="00890D9F" w:rsidP="008A5FFC">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890D9F" w:rsidRDefault="00890D9F" w:rsidP="008A5FFC">
            <w:pPr>
              <w:spacing w:after="0" w:line="240" w:lineRule="auto"/>
              <w:rPr>
                <w:rFonts w:ascii="Times New Roman" w:hAnsi="Times New Roman"/>
                <w:sz w:val="24"/>
                <w:szCs w:val="24"/>
                <w:lang w:eastAsia="ru-RU"/>
              </w:rPr>
            </w:pPr>
          </w:p>
        </w:tc>
      </w:tr>
      <w:tr w:rsidR="00890D9F" w:rsidTr="008A5FFC">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Доля оснащенности приборами учета потребляемых ресурсов</w:t>
            </w:r>
          </w:p>
        </w:tc>
        <w:tc>
          <w:tcPr>
            <w:tcW w:w="476" w:type="pct"/>
            <w:tcBorders>
              <w:top w:val="single" w:sz="4" w:space="0" w:color="auto"/>
              <w:left w:val="single" w:sz="4" w:space="0" w:color="auto"/>
              <w:bottom w:val="single" w:sz="4" w:space="0" w:color="auto"/>
              <w:right w:val="single" w:sz="4" w:space="0" w:color="auto"/>
            </w:tcBorders>
          </w:tcPr>
          <w:p w:rsidR="00890D9F" w:rsidRDefault="00890D9F" w:rsidP="008A5FFC">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890D9F" w:rsidRDefault="00890D9F" w:rsidP="008A5FFC">
            <w:pPr>
              <w:spacing w:after="0" w:line="240" w:lineRule="auto"/>
              <w:rPr>
                <w:rFonts w:ascii="Times New Roman" w:hAnsi="Times New Roman"/>
                <w:sz w:val="24"/>
                <w:szCs w:val="24"/>
                <w:lang w:eastAsia="ru-RU"/>
              </w:rPr>
            </w:pPr>
          </w:p>
        </w:tc>
      </w:tr>
      <w:tr w:rsidR="00890D9F" w:rsidTr="008A5FFC">
        <w:tc>
          <w:tcPr>
            <w:tcW w:w="325"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3.1</w:t>
            </w:r>
          </w:p>
        </w:tc>
        <w:tc>
          <w:tcPr>
            <w:tcW w:w="91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Электроэнергия</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80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76"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62"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r>
      <w:tr w:rsidR="00890D9F" w:rsidTr="008A5FFC">
        <w:trPr>
          <w:trHeight w:val="65"/>
        </w:trPr>
        <w:tc>
          <w:tcPr>
            <w:tcW w:w="325"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3.2</w:t>
            </w:r>
          </w:p>
        </w:tc>
        <w:tc>
          <w:tcPr>
            <w:tcW w:w="91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Теплоэнергия</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30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50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80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76"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c>
          <w:tcPr>
            <w:tcW w:w="462" w:type="pct"/>
            <w:tcBorders>
              <w:top w:val="single" w:sz="4" w:space="0" w:color="auto"/>
              <w:left w:val="single" w:sz="4" w:space="0" w:color="auto"/>
              <w:bottom w:val="single" w:sz="4" w:space="0" w:color="auto"/>
              <w:right w:val="single" w:sz="4" w:space="0" w:color="auto"/>
            </w:tcBorders>
            <w:hideMark/>
          </w:tcPr>
          <w:p w:rsidR="00890D9F" w:rsidRDefault="00890D9F" w:rsidP="008A5FFC">
            <w:pPr>
              <w:spacing w:after="0" w:line="240" w:lineRule="auto"/>
              <w:rPr>
                <w:rFonts w:ascii="Times New Roman" w:hAnsi="Times New Roman"/>
                <w:sz w:val="24"/>
                <w:szCs w:val="24"/>
                <w:lang w:eastAsia="ru-RU"/>
              </w:rPr>
            </w:pPr>
            <w:r>
              <w:rPr>
                <w:rFonts w:ascii="Times New Roman" w:hAnsi="Times New Roman"/>
                <w:sz w:val="24"/>
                <w:szCs w:val="24"/>
                <w:lang w:eastAsia="ru-RU"/>
              </w:rPr>
              <w:t>100</w:t>
            </w:r>
          </w:p>
        </w:tc>
      </w:tr>
      <w:tr w:rsidR="00890D9F" w:rsidTr="008A5FFC">
        <w:trPr>
          <w:trHeight w:val="70"/>
        </w:trPr>
        <w:tc>
          <w:tcPr>
            <w:tcW w:w="325" w:type="pct"/>
            <w:tcBorders>
              <w:top w:val="single" w:sz="4" w:space="0" w:color="auto"/>
              <w:left w:val="single" w:sz="4" w:space="0" w:color="auto"/>
              <w:bottom w:val="single" w:sz="4" w:space="0" w:color="auto"/>
              <w:right w:val="single" w:sz="4" w:space="0" w:color="auto"/>
            </w:tcBorders>
            <w:vAlign w:val="center"/>
          </w:tcPr>
          <w:p w:rsidR="00890D9F" w:rsidRDefault="00890D9F" w:rsidP="008A5FFC">
            <w:pPr>
              <w:spacing w:after="0" w:line="240" w:lineRule="auto"/>
              <w:rPr>
                <w:rFonts w:ascii="Times New Roman" w:hAnsi="Times New Roman"/>
                <w:sz w:val="24"/>
                <w:szCs w:val="24"/>
                <w:lang w:eastAsia="ru-RU"/>
              </w:rPr>
            </w:pPr>
          </w:p>
        </w:tc>
        <w:tc>
          <w:tcPr>
            <w:tcW w:w="916" w:type="pct"/>
            <w:tcBorders>
              <w:top w:val="single" w:sz="4" w:space="0" w:color="auto"/>
              <w:left w:val="single" w:sz="4" w:space="0" w:color="auto"/>
              <w:bottom w:val="single" w:sz="4" w:space="0" w:color="auto"/>
              <w:right w:val="single" w:sz="4" w:space="0" w:color="auto"/>
            </w:tcBorders>
            <w:vAlign w:val="center"/>
          </w:tcPr>
          <w:p w:rsidR="00890D9F" w:rsidRDefault="00890D9F" w:rsidP="008A5FFC">
            <w:pPr>
              <w:spacing w:after="0" w:line="240" w:lineRule="auto"/>
              <w:rPr>
                <w:rFonts w:ascii="Times New Roman" w:hAnsi="Times New Roman"/>
                <w:sz w:val="24"/>
                <w:szCs w:val="24"/>
                <w:lang w:eastAsia="ru-RU"/>
              </w:rPr>
            </w:pPr>
          </w:p>
        </w:tc>
        <w:tc>
          <w:tcPr>
            <w:tcW w:w="796" w:type="pct"/>
            <w:gridSpan w:val="3"/>
            <w:tcBorders>
              <w:top w:val="single" w:sz="4" w:space="0" w:color="auto"/>
              <w:left w:val="single" w:sz="4" w:space="0" w:color="auto"/>
              <w:bottom w:val="single" w:sz="4" w:space="0" w:color="auto"/>
              <w:right w:val="single" w:sz="4" w:space="0" w:color="auto"/>
            </w:tcBorders>
            <w:vAlign w:val="center"/>
          </w:tcPr>
          <w:p w:rsidR="00890D9F" w:rsidRDefault="00890D9F" w:rsidP="008A5FFC">
            <w:pPr>
              <w:spacing w:after="0" w:line="240" w:lineRule="auto"/>
              <w:rPr>
                <w:rFonts w:ascii="Times New Roman" w:hAnsi="Times New Roman"/>
                <w:sz w:val="24"/>
                <w:szCs w:val="24"/>
                <w:lang w:eastAsia="ru-RU"/>
              </w:rPr>
            </w:pPr>
          </w:p>
        </w:tc>
        <w:tc>
          <w:tcPr>
            <w:tcW w:w="389" w:type="pct"/>
            <w:gridSpan w:val="2"/>
            <w:tcBorders>
              <w:top w:val="single" w:sz="4" w:space="0" w:color="auto"/>
              <w:left w:val="single" w:sz="4" w:space="0" w:color="auto"/>
              <w:bottom w:val="single" w:sz="4" w:space="0" w:color="auto"/>
              <w:right w:val="single" w:sz="4" w:space="0" w:color="auto"/>
            </w:tcBorders>
            <w:vAlign w:val="center"/>
          </w:tcPr>
          <w:p w:rsidR="00890D9F" w:rsidRDefault="00890D9F" w:rsidP="008A5FFC">
            <w:pPr>
              <w:spacing w:after="0" w:line="240" w:lineRule="auto"/>
              <w:rPr>
                <w:rFonts w:ascii="Times New Roman" w:hAnsi="Times New Roman"/>
                <w:sz w:val="24"/>
                <w:szCs w:val="24"/>
                <w:lang w:eastAsia="ru-RU"/>
              </w:rPr>
            </w:pPr>
          </w:p>
        </w:tc>
        <w:tc>
          <w:tcPr>
            <w:tcW w:w="458" w:type="pct"/>
            <w:gridSpan w:val="4"/>
            <w:tcBorders>
              <w:top w:val="single" w:sz="4" w:space="0" w:color="auto"/>
              <w:left w:val="single" w:sz="4" w:space="0" w:color="auto"/>
              <w:bottom w:val="single" w:sz="4" w:space="0" w:color="auto"/>
              <w:right w:val="single" w:sz="4" w:space="0" w:color="auto"/>
            </w:tcBorders>
            <w:vAlign w:val="center"/>
          </w:tcPr>
          <w:p w:rsidR="00890D9F" w:rsidRDefault="00890D9F" w:rsidP="008A5FFC">
            <w:pPr>
              <w:spacing w:after="0" w:line="240" w:lineRule="auto"/>
              <w:rPr>
                <w:rFonts w:ascii="Times New Roman" w:hAnsi="Times New Roman"/>
                <w:sz w:val="24"/>
                <w:szCs w:val="24"/>
                <w:lang w:eastAsia="ru-RU"/>
              </w:rPr>
            </w:pPr>
          </w:p>
        </w:tc>
        <w:tc>
          <w:tcPr>
            <w:tcW w:w="376" w:type="pct"/>
            <w:gridSpan w:val="2"/>
            <w:tcBorders>
              <w:top w:val="single" w:sz="4" w:space="0" w:color="auto"/>
              <w:left w:val="single" w:sz="4" w:space="0" w:color="auto"/>
              <w:bottom w:val="single" w:sz="4" w:space="0" w:color="auto"/>
              <w:right w:val="single" w:sz="4" w:space="0" w:color="auto"/>
            </w:tcBorders>
            <w:vAlign w:val="center"/>
          </w:tcPr>
          <w:p w:rsidR="00890D9F" w:rsidRDefault="00890D9F" w:rsidP="008A5FFC">
            <w:pPr>
              <w:spacing w:after="0" w:line="240" w:lineRule="auto"/>
              <w:rPr>
                <w:rFonts w:ascii="Times New Roman" w:hAnsi="Times New Roman"/>
                <w:sz w:val="24"/>
                <w:szCs w:val="24"/>
                <w:lang w:eastAsia="ru-RU"/>
              </w:rPr>
            </w:pPr>
          </w:p>
        </w:tc>
        <w:tc>
          <w:tcPr>
            <w:tcW w:w="416" w:type="pct"/>
            <w:gridSpan w:val="2"/>
            <w:tcBorders>
              <w:top w:val="single" w:sz="4" w:space="0" w:color="auto"/>
              <w:left w:val="single" w:sz="4" w:space="0" w:color="auto"/>
              <w:bottom w:val="single" w:sz="4" w:space="0" w:color="auto"/>
              <w:right w:val="single" w:sz="4" w:space="0" w:color="auto"/>
            </w:tcBorders>
            <w:vAlign w:val="center"/>
          </w:tcPr>
          <w:p w:rsidR="00890D9F" w:rsidRDefault="00890D9F" w:rsidP="008A5FFC">
            <w:pPr>
              <w:spacing w:after="0" w:line="240" w:lineRule="auto"/>
              <w:rPr>
                <w:rFonts w:ascii="Times New Roman" w:hAnsi="Times New Roman"/>
                <w:sz w:val="24"/>
                <w:szCs w:val="24"/>
                <w:lang w:eastAsia="ru-RU"/>
              </w:rPr>
            </w:pPr>
          </w:p>
        </w:tc>
        <w:tc>
          <w:tcPr>
            <w:tcW w:w="386" w:type="pct"/>
            <w:tcBorders>
              <w:top w:val="single" w:sz="4" w:space="0" w:color="auto"/>
              <w:left w:val="single" w:sz="4" w:space="0" w:color="auto"/>
              <w:bottom w:val="single" w:sz="4" w:space="0" w:color="auto"/>
              <w:right w:val="single" w:sz="4" w:space="0" w:color="auto"/>
            </w:tcBorders>
            <w:vAlign w:val="center"/>
          </w:tcPr>
          <w:p w:rsidR="00890D9F" w:rsidRDefault="00890D9F" w:rsidP="008A5FFC">
            <w:pPr>
              <w:spacing w:after="0" w:line="240" w:lineRule="auto"/>
              <w:rPr>
                <w:rFonts w:ascii="Times New Roman" w:hAnsi="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tcPr>
          <w:p w:rsidR="00890D9F" w:rsidRDefault="00890D9F" w:rsidP="008A5FFC">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890D9F" w:rsidRDefault="00890D9F" w:rsidP="008A5FFC">
            <w:pPr>
              <w:spacing w:after="0" w:line="240" w:lineRule="auto"/>
              <w:rPr>
                <w:rFonts w:ascii="Times New Roman" w:hAnsi="Times New Roman"/>
                <w:sz w:val="24"/>
                <w:szCs w:val="24"/>
                <w:lang w:eastAsia="ru-RU"/>
              </w:rPr>
            </w:pPr>
          </w:p>
        </w:tc>
      </w:tr>
      <w:tr w:rsidR="00890D9F" w:rsidRPr="00D648FF" w:rsidTr="008A5FFC">
        <w:trPr>
          <w:trHeight w:val="65"/>
        </w:trPr>
        <w:tc>
          <w:tcPr>
            <w:tcW w:w="325"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3.3</w:t>
            </w:r>
          </w:p>
        </w:tc>
        <w:tc>
          <w:tcPr>
            <w:tcW w:w="91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 xml:space="preserve">Холодное </w:t>
            </w:r>
            <w:r w:rsidRPr="00D648FF">
              <w:rPr>
                <w:rFonts w:ascii="Times New Roman" w:hAnsi="Times New Roman"/>
                <w:sz w:val="24"/>
                <w:szCs w:val="24"/>
                <w:lang w:eastAsia="ru-RU"/>
              </w:rPr>
              <w:lastRenderedPageBreak/>
              <w:t>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lastRenderedPageBreak/>
              <w:t>%</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80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100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100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100</w:t>
            </w:r>
          </w:p>
        </w:tc>
        <w:tc>
          <w:tcPr>
            <w:tcW w:w="476"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100</w:t>
            </w:r>
          </w:p>
        </w:tc>
        <w:tc>
          <w:tcPr>
            <w:tcW w:w="462"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100</w:t>
            </w:r>
          </w:p>
        </w:tc>
      </w:tr>
      <w:tr w:rsidR="00890D9F" w:rsidRPr="00D648FF" w:rsidTr="008A5FFC">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lastRenderedPageBreak/>
              <w:t>4.Показатели надежности</w:t>
            </w:r>
          </w:p>
        </w:tc>
        <w:tc>
          <w:tcPr>
            <w:tcW w:w="476"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rPr>
                <w:rFonts w:ascii="Times New Roman" w:hAnsi="Times New Roman"/>
                <w:sz w:val="24"/>
                <w:szCs w:val="24"/>
                <w:lang w:eastAsia="ru-RU"/>
              </w:rPr>
            </w:pPr>
          </w:p>
        </w:tc>
      </w:tr>
      <w:tr w:rsidR="00890D9F" w:rsidRPr="00D648FF" w:rsidTr="008A5FFC">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Перебои в снабжении потребителей</w:t>
            </w:r>
          </w:p>
        </w:tc>
        <w:tc>
          <w:tcPr>
            <w:tcW w:w="476"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rPr>
                <w:rFonts w:ascii="Times New Roman" w:hAnsi="Times New Roman"/>
                <w:sz w:val="24"/>
                <w:szCs w:val="24"/>
                <w:lang w:eastAsia="ru-RU"/>
              </w:rPr>
            </w:pPr>
          </w:p>
        </w:tc>
      </w:tr>
      <w:tr w:rsidR="00890D9F" w:rsidRPr="00D648FF" w:rsidTr="008A5FFC">
        <w:tc>
          <w:tcPr>
            <w:tcW w:w="325"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4.2.1</w:t>
            </w:r>
          </w:p>
        </w:tc>
        <w:tc>
          <w:tcPr>
            <w:tcW w:w="91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Теплоснабжение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час./чел.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r>
      <w:tr w:rsidR="00890D9F" w:rsidRPr="00D648FF" w:rsidTr="008A5FFC">
        <w:tc>
          <w:tcPr>
            <w:tcW w:w="325"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4.2.2</w:t>
            </w:r>
          </w:p>
        </w:tc>
        <w:tc>
          <w:tcPr>
            <w:tcW w:w="91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час./чел.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r>
      <w:tr w:rsidR="00890D9F" w:rsidRPr="00D648FF" w:rsidTr="008A5FFC">
        <w:tc>
          <w:tcPr>
            <w:tcW w:w="325"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4.2.3</w:t>
            </w:r>
          </w:p>
        </w:tc>
        <w:tc>
          <w:tcPr>
            <w:tcW w:w="91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Водоотведение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час./чел.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r>
      <w:tr w:rsidR="00890D9F" w:rsidRPr="00D648FF" w:rsidTr="008A5FFC">
        <w:tc>
          <w:tcPr>
            <w:tcW w:w="325"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4.2.4</w:t>
            </w:r>
          </w:p>
        </w:tc>
        <w:tc>
          <w:tcPr>
            <w:tcW w:w="91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Электроснабжение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час./чел.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0/0</w:t>
            </w:r>
          </w:p>
        </w:tc>
      </w:tr>
    </w:tbl>
    <w:p w:rsidR="00890D9F" w:rsidRPr="00D648FF" w:rsidRDefault="00890D9F" w:rsidP="00890D9F">
      <w:pPr>
        <w:spacing w:after="0" w:line="240" w:lineRule="auto"/>
        <w:rPr>
          <w:sz w:val="24"/>
          <w:szCs w:val="24"/>
          <w:lang w:eastAsia="ru-RU"/>
        </w:rPr>
        <w:sectPr w:rsidR="00890D9F" w:rsidRPr="00D648FF">
          <w:pgSz w:w="11906" w:h="16838"/>
          <w:pgMar w:top="567" w:right="707" w:bottom="851" w:left="1276" w:header="708" w:footer="708" w:gutter="0"/>
          <w:cols w:space="720"/>
        </w:sectPr>
      </w:pPr>
    </w:p>
    <w:p w:rsidR="00890D9F" w:rsidRPr="00D648FF" w:rsidRDefault="00890D9F" w:rsidP="00890D9F">
      <w:pPr>
        <w:pStyle w:val="1"/>
        <w:spacing w:line="240" w:lineRule="auto"/>
        <w:rPr>
          <w:sz w:val="24"/>
          <w:szCs w:val="24"/>
          <w:lang w:eastAsia="ru-RU"/>
        </w:rPr>
      </w:pPr>
      <w:bookmarkStart w:id="14" w:name="_Toc405805595"/>
      <w:r w:rsidRPr="00D648FF">
        <w:rPr>
          <w:sz w:val="24"/>
          <w:szCs w:val="24"/>
          <w:lang w:eastAsia="ru-RU"/>
        </w:rPr>
        <w:lastRenderedPageBreak/>
        <w:t>Раздел 5: «Программа инвестиционных проектов, обеспечивающих достижение целевых показателей»</w:t>
      </w:r>
      <w:bookmarkEnd w:id="14"/>
    </w:p>
    <w:p w:rsidR="00890D9F" w:rsidRPr="00D648FF" w:rsidRDefault="00890D9F" w:rsidP="00890D9F">
      <w:pPr>
        <w:jc w:val="right"/>
        <w:rPr>
          <w:rFonts w:ascii="Times New Roman" w:hAnsi="Times New Roman"/>
          <w:sz w:val="24"/>
          <w:szCs w:val="24"/>
          <w:lang w:eastAsia="ru-RU"/>
        </w:rPr>
      </w:pPr>
      <w:r w:rsidRPr="00D648FF">
        <w:rPr>
          <w:rFonts w:ascii="Times New Roman" w:hAnsi="Times New Roman"/>
          <w:sz w:val="24"/>
          <w:szCs w:val="24"/>
          <w:lang w:eastAsia="ru-RU"/>
        </w:rPr>
        <w:t>Таблица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1"/>
        <w:gridCol w:w="4942"/>
        <w:gridCol w:w="3533"/>
        <w:gridCol w:w="2501"/>
        <w:gridCol w:w="1541"/>
        <w:gridCol w:w="1637"/>
      </w:tblGrid>
      <w:tr w:rsidR="00890D9F" w:rsidRPr="00D648FF" w:rsidTr="008A5FFC">
        <w:tc>
          <w:tcPr>
            <w:tcW w:w="280" w:type="pct"/>
            <w:tcBorders>
              <w:top w:val="single" w:sz="4" w:space="0" w:color="auto"/>
              <w:left w:val="single" w:sz="4" w:space="0" w:color="auto"/>
              <w:bottom w:val="single" w:sz="4" w:space="0" w:color="auto"/>
              <w:right w:val="single" w:sz="4" w:space="0" w:color="auto"/>
            </w:tcBorders>
            <w:shd w:val="clear" w:color="auto" w:fill="D9D9D9"/>
            <w:hideMark/>
          </w:tcPr>
          <w:p w:rsidR="00890D9F" w:rsidRPr="00D648FF" w:rsidRDefault="00890D9F" w:rsidP="008A5FFC">
            <w:pPr>
              <w:spacing w:after="0" w:line="240" w:lineRule="auto"/>
              <w:jc w:val="center"/>
              <w:rPr>
                <w:rFonts w:ascii="Times New Roman" w:hAnsi="Times New Roman"/>
                <w:b/>
                <w:sz w:val="24"/>
                <w:szCs w:val="24"/>
                <w:lang w:eastAsia="ru-RU"/>
              </w:rPr>
            </w:pPr>
            <w:r w:rsidRPr="00D648FF">
              <w:rPr>
                <w:rFonts w:ascii="Times New Roman" w:hAnsi="Times New Roman"/>
                <w:b/>
                <w:sz w:val="24"/>
                <w:szCs w:val="24"/>
                <w:lang w:eastAsia="ru-RU"/>
              </w:rPr>
              <w:t>№пп</w:t>
            </w:r>
          </w:p>
        </w:tc>
        <w:tc>
          <w:tcPr>
            <w:tcW w:w="1648" w:type="pct"/>
            <w:tcBorders>
              <w:top w:val="single" w:sz="4" w:space="0" w:color="auto"/>
              <w:left w:val="single" w:sz="4" w:space="0" w:color="auto"/>
              <w:bottom w:val="single" w:sz="4" w:space="0" w:color="auto"/>
              <w:right w:val="single" w:sz="4" w:space="0" w:color="auto"/>
            </w:tcBorders>
            <w:shd w:val="clear" w:color="auto" w:fill="D9D9D9"/>
            <w:hideMark/>
          </w:tcPr>
          <w:p w:rsidR="00890D9F" w:rsidRPr="00D648FF" w:rsidRDefault="00890D9F" w:rsidP="008A5FFC">
            <w:pPr>
              <w:spacing w:after="0" w:line="240" w:lineRule="auto"/>
              <w:jc w:val="center"/>
              <w:rPr>
                <w:rFonts w:ascii="Times New Roman" w:hAnsi="Times New Roman"/>
                <w:b/>
                <w:sz w:val="24"/>
                <w:szCs w:val="24"/>
                <w:lang w:eastAsia="ru-RU"/>
              </w:rPr>
            </w:pPr>
            <w:r w:rsidRPr="00D648FF">
              <w:rPr>
                <w:rFonts w:ascii="Times New Roman" w:hAnsi="Times New Roman"/>
                <w:b/>
                <w:sz w:val="24"/>
                <w:szCs w:val="24"/>
                <w:lang w:eastAsia="ru-RU"/>
              </w:rPr>
              <w:t>Наименование мероприятий</w:t>
            </w:r>
          </w:p>
        </w:tc>
        <w:tc>
          <w:tcPr>
            <w:tcW w:w="1178" w:type="pct"/>
            <w:tcBorders>
              <w:top w:val="single" w:sz="4" w:space="0" w:color="auto"/>
              <w:left w:val="single" w:sz="4" w:space="0" w:color="auto"/>
              <w:bottom w:val="single" w:sz="4" w:space="0" w:color="auto"/>
              <w:right w:val="single" w:sz="4" w:space="0" w:color="auto"/>
            </w:tcBorders>
            <w:shd w:val="clear" w:color="auto" w:fill="D9D9D9"/>
            <w:hideMark/>
          </w:tcPr>
          <w:p w:rsidR="00890D9F" w:rsidRPr="00D648FF" w:rsidRDefault="00890D9F" w:rsidP="008A5FFC">
            <w:pPr>
              <w:spacing w:after="0" w:line="240" w:lineRule="auto"/>
              <w:jc w:val="center"/>
              <w:rPr>
                <w:rFonts w:ascii="Times New Roman" w:hAnsi="Times New Roman"/>
                <w:b/>
                <w:sz w:val="24"/>
                <w:szCs w:val="24"/>
                <w:lang w:eastAsia="ru-RU"/>
              </w:rPr>
            </w:pPr>
            <w:r w:rsidRPr="00D648FF">
              <w:rPr>
                <w:rFonts w:ascii="Times New Roman" w:hAnsi="Times New Roman"/>
                <w:b/>
                <w:sz w:val="24"/>
                <w:szCs w:val="24"/>
                <w:lang w:eastAsia="ru-RU"/>
              </w:rPr>
              <w:t>Нормативно-правовой акт</w:t>
            </w:r>
          </w:p>
        </w:tc>
        <w:tc>
          <w:tcPr>
            <w:tcW w:w="834" w:type="pct"/>
            <w:tcBorders>
              <w:top w:val="single" w:sz="4" w:space="0" w:color="auto"/>
              <w:left w:val="single" w:sz="4" w:space="0" w:color="auto"/>
              <w:bottom w:val="single" w:sz="4" w:space="0" w:color="auto"/>
              <w:right w:val="single" w:sz="4" w:space="0" w:color="auto"/>
            </w:tcBorders>
            <w:shd w:val="clear" w:color="auto" w:fill="D9D9D9"/>
            <w:hideMark/>
          </w:tcPr>
          <w:p w:rsidR="00890D9F" w:rsidRPr="00D648FF" w:rsidRDefault="00890D9F" w:rsidP="008A5FFC">
            <w:pPr>
              <w:spacing w:after="0" w:line="240" w:lineRule="auto"/>
              <w:jc w:val="center"/>
              <w:rPr>
                <w:rFonts w:ascii="Times New Roman" w:hAnsi="Times New Roman"/>
                <w:b/>
                <w:sz w:val="24"/>
                <w:szCs w:val="24"/>
                <w:lang w:eastAsia="ru-RU"/>
              </w:rPr>
            </w:pPr>
            <w:r w:rsidRPr="00D648FF">
              <w:rPr>
                <w:rFonts w:ascii="Times New Roman" w:hAnsi="Times New Roman"/>
                <w:b/>
                <w:sz w:val="24"/>
                <w:szCs w:val="24"/>
                <w:lang w:eastAsia="ru-RU"/>
              </w:rPr>
              <w:t>Источник</w:t>
            </w:r>
          </w:p>
        </w:tc>
        <w:tc>
          <w:tcPr>
            <w:tcW w:w="514" w:type="pct"/>
            <w:tcBorders>
              <w:top w:val="single" w:sz="4" w:space="0" w:color="auto"/>
              <w:left w:val="single" w:sz="4" w:space="0" w:color="auto"/>
              <w:bottom w:val="single" w:sz="4" w:space="0" w:color="auto"/>
              <w:right w:val="single" w:sz="4" w:space="0" w:color="auto"/>
            </w:tcBorders>
            <w:shd w:val="clear" w:color="auto" w:fill="D9D9D9"/>
            <w:hideMark/>
          </w:tcPr>
          <w:p w:rsidR="00890D9F" w:rsidRPr="00D648FF" w:rsidRDefault="00890D9F" w:rsidP="008A5FFC">
            <w:pPr>
              <w:spacing w:after="0" w:line="240" w:lineRule="auto"/>
              <w:jc w:val="center"/>
              <w:rPr>
                <w:rFonts w:ascii="Times New Roman" w:hAnsi="Times New Roman"/>
                <w:b/>
                <w:sz w:val="24"/>
                <w:szCs w:val="24"/>
                <w:lang w:eastAsia="ru-RU"/>
              </w:rPr>
            </w:pPr>
            <w:r w:rsidRPr="00D648FF">
              <w:rPr>
                <w:rFonts w:ascii="Times New Roman" w:hAnsi="Times New Roman"/>
                <w:b/>
                <w:sz w:val="24"/>
                <w:szCs w:val="24"/>
                <w:lang w:eastAsia="ru-RU"/>
              </w:rPr>
              <w:t>Сроки реализации</w:t>
            </w:r>
          </w:p>
        </w:tc>
        <w:tc>
          <w:tcPr>
            <w:tcW w:w="546" w:type="pct"/>
            <w:tcBorders>
              <w:top w:val="single" w:sz="4" w:space="0" w:color="auto"/>
              <w:left w:val="single" w:sz="4" w:space="0" w:color="auto"/>
              <w:bottom w:val="single" w:sz="4" w:space="0" w:color="auto"/>
              <w:right w:val="single" w:sz="4" w:space="0" w:color="auto"/>
            </w:tcBorders>
            <w:shd w:val="clear" w:color="auto" w:fill="D9D9D9"/>
            <w:hideMark/>
          </w:tcPr>
          <w:p w:rsidR="00890D9F" w:rsidRPr="00D648FF" w:rsidRDefault="00890D9F" w:rsidP="008A5FFC">
            <w:pPr>
              <w:spacing w:after="0" w:line="240" w:lineRule="auto"/>
              <w:jc w:val="center"/>
              <w:rPr>
                <w:rFonts w:ascii="Times New Roman" w:hAnsi="Times New Roman"/>
                <w:b/>
                <w:sz w:val="24"/>
                <w:szCs w:val="24"/>
                <w:lang w:eastAsia="ru-RU"/>
              </w:rPr>
            </w:pPr>
            <w:r w:rsidRPr="00D648FF">
              <w:rPr>
                <w:rFonts w:ascii="Times New Roman" w:hAnsi="Times New Roman"/>
                <w:b/>
                <w:sz w:val="24"/>
                <w:szCs w:val="24"/>
                <w:lang w:eastAsia="ru-RU"/>
              </w:rPr>
              <w:t>Сумма, тыс. руб</w:t>
            </w:r>
          </w:p>
        </w:tc>
      </w:tr>
      <w:tr w:rsidR="00890D9F" w:rsidRPr="00D648FF" w:rsidTr="008A5FFC">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890D9F" w:rsidRPr="00D648FF" w:rsidRDefault="00890D9F" w:rsidP="008A5FFC">
            <w:pPr>
              <w:numPr>
                <w:ilvl w:val="0"/>
                <w:numId w:val="10"/>
              </w:numPr>
              <w:spacing w:after="0" w:line="240" w:lineRule="auto"/>
              <w:contextualSpacing/>
              <w:jc w:val="center"/>
              <w:rPr>
                <w:rFonts w:ascii="Times New Roman" w:hAnsi="Times New Roman"/>
                <w:b/>
                <w:sz w:val="24"/>
                <w:szCs w:val="24"/>
                <w:lang w:eastAsia="ru-RU"/>
              </w:rPr>
            </w:pPr>
            <w:r w:rsidRPr="00D648FF">
              <w:rPr>
                <w:rFonts w:ascii="Times New Roman" w:hAnsi="Times New Roman"/>
                <w:b/>
                <w:sz w:val="24"/>
                <w:szCs w:val="24"/>
                <w:lang w:eastAsia="ru-RU"/>
              </w:rPr>
              <w:t>Теплоснабжение</w:t>
            </w:r>
          </w:p>
        </w:tc>
      </w:tr>
      <w:tr w:rsidR="00890D9F" w:rsidRPr="00D648FF" w:rsidTr="008A5FFC">
        <w:tc>
          <w:tcPr>
            <w:tcW w:w="28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1.1</w:t>
            </w:r>
          </w:p>
        </w:tc>
        <w:tc>
          <w:tcPr>
            <w:tcW w:w="164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both"/>
              <w:rPr>
                <w:rFonts w:ascii="Times New Roman" w:hAnsi="Times New Roman"/>
                <w:sz w:val="24"/>
                <w:szCs w:val="24"/>
                <w:lang w:eastAsia="ru-RU"/>
              </w:rPr>
            </w:pPr>
            <w:r w:rsidRPr="00D648FF">
              <w:rPr>
                <w:rFonts w:ascii="Times New Roman" w:hAnsi="Times New Roman"/>
                <w:sz w:val="24"/>
                <w:szCs w:val="24"/>
                <w:lang w:eastAsia="ru-RU"/>
              </w:rPr>
              <w:t>Оснащение общедомовыми приборами учета тепловой энергии</w:t>
            </w:r>
          </w:p>
        </w:tc>
        <w:tc>
          <w:tcPr>
            <w:tcW w:w="117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2015-2023</w:t>
            </w:r>
          </w:p>
        </w:tc>
        <w:tc>
          <w:tcPr>
            <w:tcW w:w="546"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0,0</w:t>
            </w:r>
          </w:p>
        </w:tc>
      </w:tr>
      <w:tr w:rsidR="00890D9F" w:rsidRPr="00D648FF" w:rsidTr="008A5FFC">
        <w:tc>
          <w:tcPr>
            <w:tcW w:w="28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1.2</w:t>
            </w:r>
          </w:p>
        </w:tc>
        <w:tc>
          <w:tcPr>
            <w:tcW w:w="164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Промывка трубопроводов и стояков системы отопления многоквартирных домов</w:t>
            </w:r>
          </w:p>
        </w:tc>
        <w:tc>
          <w:tcPr>
            <w:tcW w:w="117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2015-2031</w:t>
            </w:r>
          </w:p>
        </w:tc>
        <w:tc>
          <w:tcPr>
            <w:tcW w:w="546"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0,0</w:t>
            </w:r>
          </w:p>
        </w:tc>
      </w:tr>
      <w:tr w:rsidR="00890D9F" w:rsidRPr="00D648FF" w:rsidTr="008A5FFC">
        <w:tc>
          <w:tcPr>
            <w:tcW w:w="28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1.3</w:t>
            </w:r>
          </w:p>
        </w:tc>
        <w:tc>
          <w:tcPr>
            <w:tcW w:w="164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Ремонт изоляции трубопроводов системы отопления в подвальных помещениях с применением энергоэффективных материалов</w:t>
            </w:r>
          </w:p>
        </w:tc>
        <w:tc>
          <w:tcPr>
            <w:tcW w:w="117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2015-2031</w:t>
            </w:r>
          </w:p>
        </w:tc>
        <w:tc>
          <w:tcPr>
            <w:tcW w:w="546"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0,0</w:t>
            </w:r>
          </w:p>
        </w:tc>
      </w:tr>
      <w:tr w:rsidR="00890D9F" w:rsidRPr="00D648FF" w:rsidTr="008A5FFC">
        <w:tc>
          <w:tcPr>
            <w:tcW w:w="28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1.4</w:t>
            </w:r>
          </w:p>
        </w:tc>
        <w:tc>
          <w:tcPr>
            <w:tcW w:w="164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Заделка, уплотнение дверных блоков на входе в подъезды</w:t>
            </w:r>
          </w:p>
        </w:tc>
        <w:tc>
          <w:tcPr>
            <w:tcW w:w="117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2015-2031</w:t>
            </w:r>
          </w:p>
        </w:tc>
        <w:tc>
          <w:tcPr>
            <w:tcW w:w="546"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0,0</w:t>
            </w:r>
          </w:p>
        </w:tc>
      </w:tr>
      <w:tr w:rsidR="00890D9F" w:rsidRPr="00D648FF" w:rsidTr="008A5FFC">
        <w:tc>
          <w:tcPr>
            <w:tcW w:w="28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1.5</w:t>
            </w:r>
          </w:p>
        </w:tc>
        <w:tc>
          <w:tcPr>
            <w:tcW w:w="164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Замена оконных блоков в подъездах и в подвальных помещениях</w:t>
            </w:r>
          </w:p>
        </w:tc>
        <w:tc>
          <w:tcPr>
            <w:tcW w:w="117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 xml:space="preserve">Долгосрочная целевая программа «Энергосбережение и повышение энергетической эффективности» на территории </w:t>
            </w:r>
            <w:r w:rsidRPr="00D648FF">
              <w:rPr>
                <w:rFonts w:ascii="Times New Roman" w:hAnsi="Times New Roman"/>
                <w:sz w:val="24"/>
                <w:szCs w:val="24"/>
                <w:lang w:eastAsia="ru-RU"/>
              </w:rPr>
              <w:lastRenderedPageBreak/>
              <w:t>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lastRenderedPageBreak/>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2015-2031</w:t>
            </w:r>
          </w:p>
        </w:tc>
        <w:tc>
          <w:tcPr>
            <w:tcW w:w="546"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0,0</w:t>
            </w:r>
          </w:p>
        </w:tc>
      </w:tr>
      <w:tr w:rsidR="00890D9F" w:rsidRPr="00D648FF" w:rsidTr="008A5FFC">
        <w:tc>
          <w:tcPr>
            <w:tcW w:w="28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lastRenderedPageBreak/>
              <w:t>1.6</w:t>
            </w:r>
          </w:p>
        </w:tc>
        <w:tc>
          <w:tcPr>
            <w:tcW w:w="164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 xml:space="preserve">Ремонт ветхих тепловых сетей </w:t>
            </w:r>
          </w:p>
        </w:tc>
        <w:tc>
          <w:tcPr>
            <w:tcW w:w="1178"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2015-2031</w:t>
            </w:r>
          </w:p>
        </w:tc>
        <w:tc>
          <w:tcPr>
            <w:tcW w:w="546"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jc w:val="center"/>
              <w:rPr>
                <w:rFonts w:ascii="Times New Roman" w:hAnsi="Times New Roman"/>
                <w:sz w:val="24"/>
                <w:szCs w:val="24"/>
                <w:lang w:eastAsia="ru-RU"/>
              </w:rPr>
            </w:pPr>
          </w:p>
        </w:tc>
      </w:tr>
      <w:tr w:rsidR="00890D9F" w:rsidRPr="00D648FF" w:rsidTr="008A5FFC">
        <w:tc>
          <w:tcPr>
            <w:tcW w:w="28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1.7</w:t>
            </w:r>
          </w:p>
        </w:tc>
        <w:tc>
          <w:tcPr>
            <w:tcW w:w="164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Капитальный р</w:t>
            </w:r>
            <w:r w:rsidRPr="00D648FF">
              <w:rPr>
                <w:rFonts w:ascii="Times New Roman" w:hAnsi="Times New Roman"/>
                <w:sz w:val="24"/>
                <w:szCs w:val="24"/>
                <w:lang w:eastAsia="ru-RU"/>
              </w:rPr>
              <w:t xml:space="preserve">емонт бака-аккумулятора (емкость </w:t>
            </w:r>
            <w:r>
              <w:rPr>
                <w:rFonts w:ascii="Times New Roman" w:hAnsi="Times New Roman"/>
                <w:sz w:val="24"/>
                <w:szCs w:val="24"/>
                <w:lang w:eastAsia="ru-RU"/>
              </w:rPr>
              <w:t>400</w:t>
            </w:r>
            <w:r w:rsidRPr="00D648FF">
              <w:rPr>
                <w:rFonts w:ascii="Times New Roman" w:hAnsi="Times New Roman"/>
                <w:sz w:val="24"/>
                <w:szCs w:val="24"/>
                <w:lang w:eastAsia="ru-RU"/>
              </w:rPr>
              <w:t xml:space="preserve"> куб.м) п.Березняки</w:t>
            </w:r>
          </w:p>
        </w:tc>
        <w:tc>
          <w:tcPr>
            <w:tcW w:w="1178"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 xml:space="preserve">Средства местного бюджета </w:t>
            </w:r>
          </w:p>
        </w:tc>
        <w:tc>
          <w:tcPr>
            <w:tcW w:w="514"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2019-2020</w:t>
            </w:r>
          </w:p>
        </w:tc>
        <w:tc>
          <w:tcPr>
            <w:tcW w:w="546"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jc w:val="center"/>
              <w:rPr>
                <w:rFonts w:ascii="Times New Roman" w:hAnsi="Times New Roman"/>
                <w:sz w:val="24"/>
                <w:szCs w:val="24"/>
                <w:lang w:eastAsia="ru-RU"/>
              </w:rPr>
            </w:pPr>
          </w:p>
        </w:tc>
      </w:tr>
      <w:tr w:rsidR="00890D9F" w:rsidRPr="00D648FF" w:rsidTr="008A5FFC">
        <w:tc>
          <w:tcPr>
            <w:tcW w:w="28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1.8</w:t>
            </w:r>
          </w:p>
        </w:tc>
        <w:tc>
          <w:tcPr>
            <w:tcW w:w="164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Замена существующих котлов КЭВ 4000/6 на котлы КЭВ 2500/6</w:t>
            </w:r>
          </w:p>
        </w:tc>
        <w:tc>
          <w:tcPr>
            <w:tcW w:w="1178"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2016-2031</w:t>
            </w:r>
          </w:p>
        </w:tc>
        <w:tc>
          <w:tcPr>
            <w:tcW w:w="546"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jc w:val="center"/>
              <w:rPr>
                <w:rFonts w:ascii="Times New Roman" w:hAnsi="Times New Roman"/>
                <w:sz w:val="24"/>
                <w:szCs w:val="24"/>
                <w:lang w:eastAsia="ru-RU"/>
              </w:rPr>
            </w:pPr>
          </w:p>
        </w:tc>
      </w:tr>
      <w:tr w:rsidR="00890D9F" w:rsidRPr="00D648FF" w:rsidTr="008A5FFC">
        <w:tc>
          <w:tcPr>
            <w:tcW w:w="28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1.9</w:t>
            </w:r>
          </w:p>
        </w:tc>
        <w:tc>
          <w:tcPr>
            <w:tcW w:w="164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Разработка ПСД на строительства угольной котельной в п.Березняки</w:t>
            </w:r>
          </w:p>
        </w:tc>
        <w:tc>
          <w:tcPr>
            <w:tcW w:w="1178"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2018</w:t>
            </w:r>
          </w:p>
        </w:tc>
        <w:tc>
          <w:tcPr>
            <w:tcW w:w="546"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890D9F" w:rsidRPr="00D648FF" w:rsidTr="008A5FFC">
        <w:tc>
          <w:tcPr>
            <w:tcW w:w="28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1.10</w:t>
            </w:r>
          </w:p>
        </w:tc>
        <w:tc>
          <w:tcPr>
            <w:tcW w:w="164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Строительство угольной котельной в п.Березняки</w:t>
            </w:r>
          </w:p>
        </w:tc>
        <w:tc>
          <w:tcPr>
            <w:tcW w:w="1178"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890D9F" w:rsidRPr="005A567B" w:rsidRDefault="00890D9F" w:rsidP="008A5FFC">
            <w:pPr>
              <w:spacing w:after="0" w:line="240" w:lineRule="auto"/>
              <w:jc w:val="center"/>
              <w:rPr>
                <w:rFonts w:ascii="Times New Roman" w:hAnsi="Times New Roman"/>
                <w:sz w:val="24"/>
                <w:szCs w:val="24"/>
                <w:lang w:eastAsia="ru-RU"/>
              </w:rPr>
            </w:pPr>
            <w:r w:rsidRPr="005A567B">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890D9F" w:rsidRPr="005A567B" w:rsidRDefault="00890D9F" w:rsidP="008A5FFC">
            <w:pPr>
              <w:spacing w:after="0" w:line="240" w:lineRule="auto"/>
              <w:jc w:val="center"/>
              <w:rPr>
                <w:rFonts w:ascii="Times New Roman" w:hAnsi="Times New Roman"/>
                <w:sz w:val="24"/>
                <w:szCs w:val="24"/>
                <w:lang w:eastAsia="ru-RU"/>
              </w:rPr>
            </w:pPr>
            <w:r w:rsidRPr="005A567B">
              <w:rPr>
                <w:rFonts w:ascii="Times New Roman" w:hAnsi="Times New Roman"/>
                <w:sz w:val="24"/>
                <w:szCs w:val="24"/>
                <w:lang w:eastAsia="ru-RU"/>
              </w:rPr>
              <w:t>2020-2021</w:t>
            </w:r>
          </w:p>
        </w:tc>
        <w:tc>
          <w:tcPr>
            <w:tcW w:w="546" w:type="pct"/>
            <w:tcBorders>
              <w:top w:val="single" w:sz="4" w:space="0" w:color="auto"/>
              <w:left w:val="single" w:sz="4" w:space="0" w:color="auto"/>
              <w:bottom w:val="single" w:sz="4" w:space="0" w:color="auto"/>
              <w:right w:val="single" w:sz="4" w:space="0" w:color="auto"/>
            </w:tcBorders>
          </w:tcPr>
          <w:p w:rsidR="00890D9F" w:rsidRPr="005A567B" w:rsidRDefault="00890D9F" w:rsidP="008A5FFC">
            <w:pPr>
              <w:spacing w:after="0" w:line="240" w:lineRule="auto"/>
              <w:jc w:val="center"/>
              <w:rPr>
                <w:rFonts w:ascii="Times New Roman" w:hAnsi="Times New Roman"/>
                <w:sz w:val="24"/>
                <w:szCs w:val="24"/>
                <w:lang w:eastAsia="ru-RU"/>
              </w:rPr>
            </w:pPr>
            <w:r w:rsidRPr="005A567B">
              <w:rPr>
                <w:rFonts w:ascii="Times New Roman" w:hAnsi="Times New Roman"/>
                <w:sz w:val="24"/>
                <w:szCs w:val="24"/>
                <w:lang w:eastAsia="ru-RU"/>
              </w:rPr>
              <w:t>1500,0</w:t>
            </w:r>
          </w:p>
        </w:tc>
      </w:tr>
      <w:tr w:rsidR="00890D9F" w:rsidRPr="00D648FF" w:rsidTr="008A5FFC">
        <w:tc>
          <w:tcPr>
            <w:tcW w:w="28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1.11</w:t>
            </w:r>
          </w:p>
        </w:tc>
        <w:tc>
          <w:tcPr>
            <w:tcW w:w="164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Ремонт днища бака и первого пояса накопителя на 400 куб.м.</w:t>
            </w:r>
            <w:r w:rsidRPr="00D648FF">
              <w:rPr>
                <w:rFonts w:ascii="Times New Roman" w:hAnsi="Times New Roman"/>
                <w:sz w:val="24"/>
                <w:szCs w:val="24"/>
                <w:lang w:eastAsia="ru-RU"/>
              </w:rPr>
              <w:t xml:space="preserve"> п.Березняки</w:t>
            </w:r>
          </w:p>
        </w:tc>
        <w:tc>
          <w:tcPr>
            <w:tcW w:w="1178"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890D9F" w:rsidRPr="005A567B" w:rsidRDefault="00890D9F" w:rsidP="008A5FFC">
            <w:pPr>
              <w:spacing w:after="0" w:line="240" w:lineRule="auto"/>
              <w:jc w:val="center"/>
              <w:rPr>
                <w:rFonts w:ascii="Times New Roman" w:hAnsi="Times New Roman"/>
                <w:sz w:val="24"/>
                <w:szCs w:val="24"/>
                <w:lang w:eastAsia="ru-RU"/>
              </w:rPr>
            </w:pPr>
            <w:r w:rsidRPr="005A567B">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890D9F" w:rsidRPr="005A567B" w:rsidRDefault="00890D9F" w:rsidP="008A5FFC">
            <w:pPr>
              <w:spacing w:after="0" w:line="240" w:lineRule="auto"/>
              <w:jc w:val="center"/>
              <w:rPr>
                <w:rFonts w:ascii="Times New Roman" w:hAnsi="Times New Roman"/>
                <w:sz w:val="24"/>
                <w:szCs w:val="24"/>
                <w:lang w:eastAsia="ru-RU"/>
              </w:rPr>
            </w:pPr>
            <w:r w:rsidRPr="005A567B">
              <w:rPr>
                <w:rFonts w:ascii="Times New Roman" w:hAnsi="Times New Roman"/>
                <w:sz w:val="24"/>
                <w:szCs w:val="24"/>
                <w:lang w:eastAsia="ru-RU"/>
              </w:rPr>
              <w:t>2019</w:t>
            </w:r>
          </w:p>
        </w:tc>
        <w:tc>
          <w:tcPr>
            <w:tcW w:w="546" w:type="pct"/>
            <w:tcBorders>
              <w:top w:val="single" w:sz="4" w:space="0" w:color="auto"/>
              <w:left w:val="single" w:sz="4" w:space="0" w:color="auto"/>
              <w:bottom w:val="single" w:sz="4" w:space="0" w:color="auto"/>
              <w:right w:val="single" w:sz="4" w:space="0" w:color="auto"/>
            </w:tcBorders>
          </w:tcPr>
          <w:p w:rsidR="00890D9F" w:rsidRPr="005A567B" w:rsidRDefault="00890D9F" w:rsidP="008A5FFC">
            <w:pPr>
              <w:spacing w:after="0" w:line="240" w:lineRule="auto"/>
              <w:jc w:val="center"/>
              <w:rPr>
                <w:rFonts w:ascii="Times New Roman" w:hAnsi="Times New Roman"/>
                <w:sz w:val="24"/>
                <w:szCs w:val="24"/>
                <w:lang w:eastAsia="ru-RU"/>
              </w:rPr>
            </w:pPr>
            <w:r w:rsidRPr="005A567B">
              <w:rPr>
                <w:rFonts w:ascii="Times New Roman" w:hAnsi="Times New Roman"/>
                <w:sz w:val="24"/>
                <w:szCs w:val="24"/>
                <w:lang w:eastAsia="ru-RU"/>
              </w:rPr>
              <w:t>70,0</w:t>
            </w:r>
          </w:p>
        </w:tc>
      </w:tr>
      <w:tr w:rsidR="00890D9F" w:rsidRPr="00D648FF" w:rsidTr="008A5FFC">
        <w:tc>
          <w:tcPr>
            <w:tcW w:w="28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1.12</w:t>
            </w:r>
          </w:p>
        </w:tc>
        <w:tc>
          <w:tcPr>
            <w:tcW w:w="1648" w:type="pct"/>
            <w:tcBorders>
              <w:top w:val="single" w:sz="4" w:space="0" w:color="auto"/>
              <w:left w:val="single" w:sz="4" w:space="0" w:color="auto"/>
              <w:bottom w:val="single" w:sz="4" w:space="0" w:color="auto"/>
              <w:right w:val="single" w:sz="4" w:space="0" w:color="auto"/>
            </w:tcBorders>
            <w:hideMark/>
          </w:tcPr>
          <w:p w:rsidR="00890D9F" w:rsidRPr="00B34188" w:rsidRDefault="00890D9F" w:rsidP="008A5FFC">
            <w:pPr>
              <w:spacing w:after="0" w:line="240" w:lineRule="auto"/>
              <w:jc w:val="center"/>
              <w:rPr>
                <w:rFonts w:ascii="Times New Roman" w:hAnsi="Times New Roman"/>
                <w:sz w:val="24"/>
                <w:szCs w:val="24"/>
                <w:lang w:eastAsia="ru-RU"/>
              </w:rPr>
            </w:pPr>
            <w:r w:rsidRPr="00B34188">
              <w:rPr>
                <w:rFonts w:ascii="Times New Roman" w:hAnsi="Times New Roman"/>
                <w:sz w:val="24"/>
                <w:szCs w:val="24"/>
                <w:lang w:eastAsia="ru-RU"/>
              </w:rPr>
              <w:t>Ремонт теплотрассы по ул.Романовская от ТК-3-5 до ЖД №17</w:t>
            </w:r>
          </w:p>
        </w:tc>
        <w:tc>
          <w:tcPr>
            <w:tcW w:w="1178" w:type="pct"/>
            <w:tcBorders>
              <w:top w:val="single" w:sz="4" w:space="0" w:color="auto"/>
              <w:left w:val="single" w:sz="4" w:space="0" w:color="auto"/>
              <w:bottom w:val="single" w:sz="4" w:space="0" w:color="auto"/>
              <w:right w:val="single" w:sz="4" w:space="0" w:color="auto"/>
            </w:tcBorders>
          </w:tcPr>
          <w:p w:rsidR="00890D9F" w:rsidRPr="00B34188" w:rsidRDefault="00890D9F" w:rsidP="008A5FFC">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890D9F" w:rsidRPr="005A567B" w:rsidRDefault="00890D9F" w:rsidP="008A5FFC">
            <w:pPr>
              <w:spacing w:after="0" w:line="240" w:lineRule="auto"/>
              <w:jc w:val="center"/>
              <w:rPr>
                <w:rFonts w:ascii="Times New Roman" w:hAnsi="Times New Roman"/>
                <w:sz w:val="24"/>
                <w:szCs w:val="24"/>
                <w:lang w:eastAsia="ru-RU"/>
              </w:rPr>
            </w:pPr>
            <w:r w:rsidRPr="005A567B">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890D9F" w:rsidRPr="005A567B" w:rsidRDefault="00890D9F" w:rsidP="008A5FFC">
            <w:pPr>
              <w:spacing w:after="0" w:line="240" w:lineRule="auto"/>
              <w:jc w:val="center"/>
              <w:rPr>
                <w:rFonts w:ascii="Times New Roman" w:hAnsi="Times New Roman"/>
                <w:sz w:val="24"/>
                <w:szCs w:val="24"/>
                <w:lang w:eastAsia="ru-RU"/>
              </w:rPr>
            </w:pPr>
            <w:r w:rsidRPr="005A567B">
              <w:rPr>
                <w:rFonts w:ascii="Times New Roman" w:hAnsi="Times New Roman"/>
                <w:sz w:val="24"/>
                <w:szCs w:val="24"/>
                <w:lang w:eastAsia="ru-RU"/>
              </w:rPr>
              <w:t>2018</w:t>
            </w:r>
          </w:p>
        </w:tc>
        <w:tc>
          <w:tcPr>
            <w:tcW w:w="546" w:type="pct"/>
            <w:tcBorders>
              <w:top w:val="single" w:sz="4" w:space="0" w:color="auto"/>
              <w:left w:val="single" w:sz="4" w:space="0" w:color="auto"/>
              <w:bottom w:val="single" w:sz="4" w:space="0" w:color="auto"/>
              <w:right w:val="single" w:sz="4" w:space="0" w:color="auto"/>
            </w:tcBorders>
          </w:tcPr>
          <w:p w:rsidR="00890D9F" w:rsidRPr="005A567B" w:rsidRDefault="00890D9F" w:rsidP="008A5FFC">
            <w:pPr>
              <w:spacing w:after="0" w:line="240" w:lineRule="auto"/>
              <w:jc w:val="center"/>
              <w:rPr>
                <w:rFonts w:ascii="Times New Roman" w:hAnsi="Times New Roman"/>
                <w:sz w:val="24"/>
                <w:szCs w:val="24"/>
                <w:lang w:eastAsia="ru-RU"/>
              </w:rPr>
            </w:pPr>
            <w:r w:rsidRPr="005A567B">
              <w:rPr>
                <w:rFonts w:ascii="Times New Roman" w:hAnsi="Times New Roman"/>
                <w:sz w:val="24"/>
                <w:szCs w:val="24"/>
                <w:lang w:eastAsia="ru-RU"/>
              </w:rPr>
              <w:t>200,0</w:t>
            </w:r>
          </w:p>
        </w:tc>
      </w:tr>
      <w:tr w:rsidR="00890D9F" w:rsidRPr="00D648FF" w:rsidTr="008A5FFC">
        <w:tc>
          <w:tcPr>
            <w:tcW w:w="28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1.13</w:t>
            </w:r>
          </w:p>
        </w:tc>
        <w:tc>
          <w:tcPr>
            <w:tcW w:w="1648" w:type="pct"/>
            <w:tcBorders>
              <w:top w:val="single" w:sz="4" w:space="0" w:color="auto"/>
              <w:left w:val="single" w:sz="4" w:space="0" w:color="auto"/>
              <w:bottom w:val="single" w:sz="4" w:space="0" w:color="auto"/>
              <w:right w:val="single" w:sz="4" w:space="0" w:color="auto"/>
            </w:tcBorders>
            <w:hideMark/>
          </w:tcPr>
          <w:p w:rsidR="00890D9F" w:rsidRPr="00B34188" w:rsidRDefault="00890D9F" w:rsidP="008A5FFC">
            <w:pPr>
              <w:spacing w:after="0" w:line="240" w:lineRule="auto"/>
              <w:jc w:val="center"/>
              <w:rPr>
                <w:rFonts w:ascii="Times New Roman" w:hAnsi="Times New Roman"/>
                <w:sz w:val="24"/>
                <w:szCs w:val="24"/>
                <w:lang w:eastAsia="ru-RU"/>
              </w:rPr>
            </w:pPr>
            <w:r w:rsidRPr="00B34188">
              <w:rPr>
                <w:rFonts w:ascii="Times New Roman" w:hAnsi="Times New Roman"/>
                <w:sz w:val="24"/>
                <w:szCs w:val="24"/>
                <w:lang w:eastAsia="ru-RU"/>
              </w:rPr>
              <w:t>Ремонт теплотрассы от ТК-37 до здания администрации (150 м.)</w:t>
            </w:r>
          </w:p>
        </w:tc>
        <w:tc>
          <w:tcPr>
            <w:tcW w:w="1178" w:type="pct"/>
            <w:tcBorders>
              <w:top w:val="single" w:sz="4" w:space="0" w:color="auto"/>
              <w:left w:val="single" w:sz="4" w:space="0" w:color="auto"/>
              <w:bottom w:val="single" w:sz="4" w:space="0" w:color="auto"/>
              <w:right w:val="single" w:sz="4" w:space="0" w:color="auto"/>
            </w:tcBorders>
          </w:tcPr>
          <w:p w:rsidR="00890D9F" w:rsidRPr="00B34188" w:rsidRDefault="00890D9F" w:rsidP="008A5FFC">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890D9F" w:rsidRPr="005A567B" w:rsidRDefault="00890D9F" w:rsidP="008A5FFC">
            <w:pPr>
              <w:spacing w:after="0" w:line="240" w:lineRule="auto"/>
              <w:jc w:val="center"/>
              <w:rPr>
                <w:rFonts w:ascii="Times New Roman" w:hAnsi="Times New Roman"/>
                <w:sz w:val="24"/>
                <w:szCs w:val="24"/>
                <w:lang w:eastAsia="ru-RU"/>
              </w:rPr>
            </w:pPr>
            <w:r w:rsidRPr="005A567B">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890D9F" w:rsidRPr="005A567B" w:rsidRDefault="00890D9F" w:rsidP="008A5FFC">
            <w:pPr>
              <w:spacing w:after="0" w:line="240" w:lineRule="auto"/>
              <w:jc w:val="center"/>
              <w:rPr>
                <w:rFonts w:ascii="Times New Roman" w:hAnsi="Times New Roman"/>
                <w:sz w:val="24"/>
                <w:szCs w:val="24"/>
                <w:lang w:eastAsia="ru-RU"/>
              </w:rPr>
            </w:pPr>
            <w:r w:rsidRPr="005A567B">
              <w:rPr>
                <w:rFonts w:ascii="Times New Roman" w:hAnsi="Times New Roman"/>
                <w:sz w:val="24"/>
                <w:szCs w:val="24"/>
                <w:lang w:eastAsia="ru-RU"/>
              </w:rPr>
              <w:t>2018-2019</w:t>
            </w:r>
          </w:p>
        </w:tc>
        <w:tc>
          <w:tcPr>
            <w:tcW w:w="546" w:type="pct"/>
            <w:tcBorders>
              <w:top w:val="single" w:sz="4" w:space="0" w:color="auto"/>
              <w:left w:val="single" w:sz="4" w:space="0" w:color="auto"/>
              <w:bottom w:val="single" w:sz="4" w:space="0" w:color="auto"/>
              <w:right w:val="single" w:sz="4" w:space="0" w:color="auto"/>
            </w:tcBorders>
          </w:tcPr>
          <w:p w:rsidR="00890D9F" w:rsidRPr="005A567B" w:rsidRDefault="00890D9F" w:rsidP="008A5FFC">
            <w:pPr>
              <w:spacing w:after="0" w:line="240" w:lineRule="auto"/>
              <w:jc w:val="center"/>
              <w:rPr>
                <w:rFonts w:ascii="Times New Roman" w:hAnsi="Times New Roman"/>
                <w:sz w:val="24"/>
                <w:szCs w:val="24"/>
                <w:lang w:eastAsia="ru-RU"/>
              </w:rPr>
            </w:pPr>
            <w:r w:rsidRPr="005A567B">
              <w:rPr>
                <w:rFonts w:ascii="Times New Roman" w:hAnsi="Times New Roman"/>
                <w:sz w:val="24"/>
                <w:szCs w:val="24"/>
                <w:lang w:eastAsia="ru-RU"/>
              </w:rPr>
              <w:t>210,0</w:t>
            </w:r>
          </w:p>
        </w:tc>
      </w:tr>
      <w:tr w:rsidR="00890D9F" w:rsidRPr="00D648FF" w:rsidTr="008A5FFC">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890D9F" w:rsidRPr="005A567B" w:rsidRDefault="00890D9F" w:rsidP="008A5FFC">
            <w:pPr>
              <w:numPr>
                <w:ilvl w:val="0"/>
                <w:numId w:val="10"/>
              </w:numPr>
              <w:spacing w:after="0" w:line="240" w:lineRule="auto"/>
              <w:contextualSpacing/>
              <w:jc w:val="center"/>
              <w:rPr>
                <w:rFonts w:ascii="Times New Roman" w:hAnsi="Times New Roman"/>
                <w:b/>
                <w:sz w:val="24"/>
                <w:szCs w:val="24"/>
                <w:lang w:eastAsia="ru-RU"/>
              </w:rPr>
            </w:pPr>
            <w:r w:rsidRPr="005A567B">
              <w:rPr>
                <w:rFonts w:ascii="Times New Roman" w:hAnsi="Times New Roman"/>
                <w:b/>
                <w:sz w:val="24"/>
                <w:szCs w:val="24"/>
                <w:lang w:eastAsia="ru-RU"/>
              </w:rPr>
              <w:t>Водоснабжение</w:t>
            </w:r>
          </w:p>
        </w:tc>
      </w:tr>
      <w:tr w:rsidR="00890D9F" w:rsidRPr="00D648FF" w:rsidTr="008A5FFC">
        <w:tc>
          <w:tcPr>
            <w:tcW w:w="28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2.1</w:t>
            </w:r>
          </w:p>
        </w:tc>
        <w:tc>
          <w:tcPr>
            <w:tcW w:w="1648" w:type="pct"/>
            <w:tcBorders>
              <w:top w:val="single" w:sz="4" w:space="0" w:color="auto"/>
              <w:left w:val="single" w:sz="4" w:space="0" w:color="auto"/>
              <w:bottom w:val="single" w:sz="4" w:space="0" w:color="auto"/>
              <w:right w:val="single" w:sz="4" w:space="0" w:color="auto"/>
            </w:tcBorders>
            <w:hideMark/>
          </w:tcPr>
          <w:p w:rsidR="00890D9F" w:rsidRPr="00B34188" w:rsidRDefault="00890D9F" w:rsidP="008A5FFC">
            <w:pPr>
              <w:spacing w:after="0" w:line="240" w:lineRule="auto"/>
              <w:jc w:val="center"/>
              <w:rPr>
                <w:rFonts w:ascii="Times New Roman" w:hAnsi="Times New Roman"/>
                <w:sz w:val="24"/>
                <w:szCs w:val="24"/>
                <w:lang w:eastAsia="ru-RU"/>
              </w:rPr>
            </w:pPr>
            <w:r w:rsidRPr="00B34188">
              <w:rPr>
                <w:rFonts w:ascii="Times New Roman" w:hAnsi="Times New Roman"/>
                <w:sz w:val="24"/>
                <w:szCs w:val="24"/>
                <w:lang w:eastAsia="ru-RU"/>
              </w:rPr>
              <w:t>Замена ветхих участков сетей водоснабжения</w:t>
            </w:r>
          </w:p>
        </w:tc>
        <w:tc>
          <w:tcPr>
            <w:tcW w:w="1178" w:type="pct"/>
            <w:tcBorders>
              <w:top w:val="single" w:sz="4" w:space="0" w:color="auto"/>
              <w:left w:val="single" w:sz="4" w:space="0" w:color="auto"/>
              <w:bottom w:val="single" w:sz="4" w:space="0" w:color="auto"/>
              <w:right w:val="single" w:sz="4" w:space="0" w:color="auto"/>
            </w:tcBorders>
          </w:tcPr>
          <w:p w:rsidR="00890D9F" w:rsidRPr="00B34188" w:rsidRDefault="00890D9F" w:rsidP="008A5FFC">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890D9F" w:rsidRPr="005A567B" w:rsidRDefault="00890D9F" w:rsidP="008A5FFC">
            <w:pPr>
              <w:spacing w:after="0" w:line="240" w:lineRule="auto"/>
              <w:jc w:val="center"/>
              <w:rPr>
                <w:rFonts w:ascii="Times New Roman" w:hAnsi="Times New Roman"/>
                <w:sz w:val="24"/>
                <w:szCs w:val="24"/>
                <w:lang w:eastAsia="ru-RU"/>
              </w:rPr>
            </w:pPr>
            <w:r w:rsidRPr="005A567B">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890D9F" w:rsidRPr="005A567B" w:rsidRDefault="00890D9F" w:rsidP="008A5FFC">
            <w:pPr>
              <w:spacing w:after="0" w:line="240" w:lineRule="auto"/>
              <w:jc w:val="center"/>
              <w:rPr>
                <w:rFonts w:ascii="Times New Roman" w:hAnsi="Times New Roman"/>
                <w:sz w:val="24"/>
                <w:szCs w:val="24"/>
                <w:lang w:eastAsia="ru-RU"/>
              </w:rPr>
            </w:pPr>
            <w:r w:rsidRPr="005A567B">
              <w:rPr>
                <w:rFonts w:ascii="Times New Roman" w:hAnsi="Times New Roman"/>
                <w:sz w:val="24"/>
                <w:szCs w:val="24"/>
                <w:lang w:eastAsia="ru-RU"/>
              </w:rPr>
              <w:t>2015-2031</w:t>
            </w:r>
          </w:p>
        </w:tc>
        <w:tc>
          <w:tcPr>
            <w:tcW w:w="546" w:type="pct"/>
            <w:tcBorders>
              <w:top w:val="single" w:sz="4" w:space="0" w:color="auto"/>
              <w:left w:val="single" w:sz="4" w:space="0" w:color="auto"/>
              <w:bottom w:val="single" w:sz="4" w:space="0" w:color="auto"/>
              <w:right w:val="single" w:sz="4" w:space="0" w:color="auto"/>
            </w:tcBorders>
          </w:tcPr>
          <w:p w:rsidR="00890D9F" w:rsidRPr="005A567B" w:rsidRDefault="00890D9F" w:rsidP="008A5FFC">
            <w:pPr>
              <w:spacing w:after="0" w:line="240" w:lineRule="auto"/>
              <w:jc w:val="center"/>
              <w:rPr>
                <w:rFonts w:ascii="Times New Roman" w:hAnsi="Times New Roman"/>
                <w:sz w:val="24"/>
                <w:szCs w:val="24"/>
                <w:lang w:eastAsia="ru-RU"/>
              </w:rPr>
            </w:pPr>
          </w:p>
        </w:tc>
      </w:tr>
      <w:tr w:rsidR="00890D9F" w:rsidRPr="00D648FF" w:rsidTr="008A5FFC">
        <w:tc>
          <w:tcPr>
            <w:tcW w:w="28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2.2</w:t>
            </w:r>
          </w:p>
        </w:tc>
        <w:tc>
          <w:tcPr>
            <w:tcW w:w="1648" w:type="pct"/>
            <w:tcBorders>
              <w:top w:val="single" w:sz="4" w:space="0" w:color="auto"/>
              <w:left w:val="single" w:sz="4" w:space="0" w:color="auto"/>
              <w:bottom w:val="single" w:sz="4" w:space="0" w:color="auto"/>
              <w:right w:val="single" w:sz="4" w:space="0" w:color="auto"/>
            </w:tcBorders>
            <w:hideMark/>
          </w:tcPr>
          <w:p w:rsidR="00890D9F" w:rsidRPr="00B34188" w:rsidRDefault="00890D9F" w:rsidP="008A5FFC">
            <w:pPr>
              <w:spacing w:after="0" w:line="240" w:lineRule="auto"/>
              <w:jc w:val="center"/>
              <w:rPr>
                <w:rFonts w:ascii="Times New Roman" w:hAnsi="Times New Roman"/>
                <w:sz w:val="24"/>
                <w:szCs w:val="24"/>
                <w:lang w:eastAsia="ru-RU"/>
              </w:rPr>
            </w:pPr>
            <w:r w:rsidRPr="00B34188">
              <w:rPr>
                <w:rFonts w:ascii="Times New Roman" w:hAnsi="Times New Roman"/>
                <w:sz w:val="24"/>
                <w:szCs w:val="24"/>
                <w:lang w:eastAsia="ru-RU"/>
              </w:rPr>
              <w:t>Разработка ПСД на строительство КОС п.Березняки</w:t>
            </w:r>
          </w:p>
        </w:tc>
        <w:tc>
          <w:tcPr>
            <w:tcW w:w="1178" w:type="pct"/>
            <w:tcBorders>
              <w:top w:val="single" w:sz="4" w:space="0" w:color="auto"/>
              <w:left w:val="single" w:sz="4" w:space="0" w:color="auto"/>
              <w:bottom w:val="single" w:sz="4" w:space="0" w:color="auto"/>
              <w:right w:val="single" w:sz="4" w:space="0" w:color="auto"/>
            </w:tcBorders>
          </w:tcPr>
          <w:p w:rsidR="00890D9F" w:rsidRPr="00B34188" w:rsidRDefault="00890D9F" w:rsidP="008A5FFC">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890D9F" w:rsidRPr="005A567B" w:rsidRDefault="00890D9F" w:rsidP="008A5FFC">
            <w:pPr>
              <w:spacing w:after="0" w:line="240" w:lineRule="auto"/>
              <w:jc w:val="center"/>
              <w:rPr>
                <w:rFonts w:ascii="Times New Roman" w:hAnsi="Times New Roman"/>
                <w:sz w:val="24"/>
                <w:szCs w:val="24"/>
                <w:lang w:eastAsia="ru-RU"/>
              </w:rPr>
            </w:pPr>
            <w:r w:rsidRPr="005A567B">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890D9F" w:rsidRPr="005A567B" w:rsidRDefault="00890D9F" w:rsidP="008A5FFC">
            <w:pPr>
              <w:spacing w:after="0" w:line="240" w:lineRule="auto"/>
              <w:jc w:val="center"/>
              <w:rPr>
                <w:rFonts w:ascii="Times New Roman" w:hAnsi="Times New Roman"/>
                <w:sz w:val="24"/>
                <w:szCs w:val="24"/>
                <w:lang w:eastAsia="ru-RU"/>
              </w:rPr>
            </w:pPr>
            <w:r w:rsidRPr="005A567B">
              <w:rPr>
                <w:rFonts w:ascii="Times New Roman" w:hAnsi="Times New Roman"/>
                <w:sz w:val="24"/>
                <w:szCs w:val="24"/>
                <w:lang w:eastAsia="ru-RU"/>
              </w:rPr>
              <w:t>2018</w:t>
            </w:r>
          </w:p>
        </w:tc>
        <w:tc>
          <w:tcPr>
            <w:tcW w:w="546" w:type="pct"/>
            <w:tcBorders>
              <w:top w:val="single" w:sz="4" w:space="0" w:color="auto"/>
              <w:left w:val="single" w:sz="4" w:space="0" w:color="auto"/>
              <w:bottom w:val="single" w:sz="4" w:space="0" w:color="auto"/>
              <w:right w:val="single" w:sz="4" w:space="0" w:color="auto"/>
            </w:tcBorders>
          </w:tcPr>
          <w:p w:rsidR="00890D9F" w:rsidRPr="005A567B" w:rsidRDefault="00890D9F" w:rsidP="008A5FFC">
            <w:pPr>
              <w:spacing w:after="0" w:line="240" w:lineRule="auto"/>
              <w:jc w:val="center"/>
              <w:rPr>
                <w:rFonts w:ascii="Times New Roman" w:hAnsi="Times New Roman"/>
                <w:sz w:val="24"/>
                <w:szCs w:val="24"/>
                <w:lang w:eastAsia="ru-RU"/>
              </w:rPr>
            </w:pPr>
            <w:r w:rsidRPr="005A567B">
              <w:rPr>
                <w:rFonts w:ascii="Times New Roman" w:hAnsi="Times New Roman"/>
                <w:sz w:val="24"/>
                <w:szCs w:val="24"/>
                <w:lang w:eastAsia="ru-RU"/>
              </w:rPr>
              <w:t>249,59</w:t>
            </w:r>
          </w:p>
        </w:tc>
      </w:tr>
      <w:tr w:rsidR="00890D9F" w:rsidRPr="00D648FF" w:rsidTr="008A5FFC">
        <w:tc>
          <w:tcPr>
            <w:tcW w:w="28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2.3</w:t>
            </w:r>
          </w:p>
        </w:tc>
        <w:tc>
          <w:tcPr>
            <w:tcW w:w="164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Строительство КОС п.Березняки</w:t>
            </w:r>
          </w:p>
        </w:tc>
        <w:tc>
          <w:tcPr>
            <w:tcW w:w="1178"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2019</w:t>
            </w:r>
          </w:p>
        </w:tc>
        <w:tc>
          <w:tcPr>
            <w:tcW w:w="546"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600,0</w:t>
            </w:r>
          </w:p>
        </w:tc>
      </w:tr>
      <w:tr w:rsidR="00890D9F" w:rsidRPr="00D648FF" w:rsidTr="008A5FFC">
        <w:trPr>
          <w:trHeight w:val="435"/>
        </w:trPr>
        <w:tc>
          <w:tcPr>
            <w:tcW w:w="28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lastRenderedPageBreak/>
              <w:t>2.4</w:t>
            </w:r>
          </w:p>
        </w:tc>
        <w:tc>
          <w:tcPr>
            <w:tcW w:w="1648"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Разработка ПСД на бурение скважины п.Игирма</w:t>
            </w:r>
          </w:p>
          <w:p w:rsidR="00890D9F" w:rsidRPr="00D648FF" w:rsidRDefault="00890D9F" w:rsidP="008A5FFC">
            <w:pPr>
              <w:spacing w:after="0" w:line="240" w:lineRule="auto"/>
              <w:jc w:val="center"/>
              <w:rPr>
                <w:rFonts w:ascii="Times New Roman" w:hAnsi="Times New Roman"/>
                <w:sz w:val="24"/>
                <w:szCs w:val="24"/>
                <w:lang w:eastAsia="ru-RU"/>
              </w:rPr>
            </w:pPr>
          </w:p>
        </w:tc>
        <w:tc>
          <w:tcPr>
            <w:tcW w:w="1178"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 xml:space="preserve">2017-2031 </w:t>
            </w:r>
          </w:p>
        </w:tc>
        <w:tc>
          <w:tcPr>
            <w:tcW w:w="546"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100,5</w:t>
            </w:r>
          </w:p>
        </w:tc>
      </w:tr>
      <w:tr w:rsidR="00890D9F" w:rsidRPr="00D648FF" w:rsidTr="008A5FFC">
        <w:trPr>
          <w:trHeight w:val="267"/>
        </w:trPr>
        <w:tc>
          <w:tcPr>
            <w:tcW w:w="28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jc w:val="center"/>
              <w:rPr>
                <w:rFonts w:ascii="Times New Roman" w:hAnsi="Times New Roman"/>
                <w:sz w:val="24"/>
                <w:szCs w:val="24"/>
                <w:lang w:eastAsia="ru-RU"/>
              </w:rPr>
            </w:pPr>
            <w:r w:rsidRPr="00D648FF">
              <w:rPr>
                <w:rFonts w:ascii="Times New Roman" w:hAnsi="Times New Roman"/>
                <w:sz w:val="24"/>
                <w:szCs w:val="24"/>
                <w:lang w:eastAsia="ru-RU"/>
              </w:rPr>
              <w:t>2.5</w:t>
            </w:r>
          </w:p>
        </w:tc>
        <w:tc>
          <w:tcPr>
            <w:tcW w:w="164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rPr>
            </w:pPr>
            <w:r w:rsidRPr="00D648FF">
              <w:rPr>
                <w:rFonts w:ascii="Times New Roman" w:hAnsi="Times New Roman"/>
                <w:sz w:val="24"/>
                <w:szCs w:val="24"/>
              </w:rPr>
              <w:t>Капитальный ремонт бака-накопителя</w:t>
            </w:r>
          </w:p>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rPr>
              <w:t>(Водонапорная башня)</w:t>
            </w:r>
          </w:p>
        </w:tc>
        <w:tc>
          <w:tcPr>
            <w:tcW w:w="1178"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jc w:val="center"/>
              <w:rPr>
                <w:rFonts w:ascii="Times New Roman" w:hAnsi="Times New Roman"/>
                <w:sz w:val="24"/>
                <w:szCs w:val="24"/>
                <w:lang w:eastAsia="ru-RU"/>
              </w:rPr>
            </w:pPr>
            <w:r w:rsidRPr="00D648FF">
              <w:rPr>
                <w:rFonts w:ascii="Times New Roman" w:hAnsi="Times New Roman"/>
                <w:sz w:val="24"/>
                <w:szCs w:val="24"/>
                <w:lang w:eastAsia="ru-RU"/>
              </w:rPr>
              <w:t>2017-2031</w:t>
            </w:r>
          </w:p>
        </w:tc>
        <w:tc>
          <w:tcPr>
            <w:tcW w:w="546"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105,0</w:t>
            </w:r>
          </w:p>
        </w:tc>
      </w:tr>
      <w:tr w:rsidR="00890D9F" w:rsidRPr="00D648FF" w:rsidTr="008A5FFC">
        <w:trPr>
          <w:trHeight w:val="70"/>
        </w:trPr>
        <w:tc>
          <w:tcPr>
            <w:tcW w:w="280"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jc w:val="center"/>
              <w:rPr>
                <w:rFonts w:ascii="Times New Roman" w:hAnsi="Times New Roman"/>
                <w:sz w:val="24"/>
                <w:szCs w:val="24"/>
                <w:lang w:eastAsia="ru-RU"/>
              </w:rPr>
            </w:pPr>
            <w:r w:rsidRPr="00D648FF">
              <w:rPr>
                <w:rFonts w:ascii="Times New Roman" w:hAnsi="Times New Roman"/>
                <w:sz w:val="24"/>
                <w:szCs w:val="24"/>
                <w:lang w:eastAsia="ru-RU"/>
              </w:rPr>
              <w:t>2.6</w:t>
            </w:r>
          </w:p>
        </w:tc>
        <w:tc>
          <w:tcPr>
            <w:tcW w:w="1648"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jc w:val="center"/>
              <w:rPr>
                <w:rFonts w:ascii="Times New Roman" w:hAnsi="Times New Roman"/>
                <w:sz w:val="24"/>
                <w:szCs w:val="24"/>
                <w:lang w:eastAsia="ru-RU"/>
              </w:rPr>
            </w:pPr>
            <w:r w:rsidRPr="00D648FF">
              <w:rPr>
                <w:rFonts w:ascii="Times New Roman" w:hAnsi="Times New Roman"/>
                <w:sz w:val="24"/>
                <w:szCs w:val="24"/>
                <w:lang w:eastAsia="ru-RU"/>
              </w:rPr>
              <w:t>Ремонт канализации участка сетей ул.Мира д.№11 – ул.Янгеля д.№33 – ул.Янгеля д.№31</w:t>
            </w:r>
          </w:p>
        </w:tc>
        <w:tc>
          <w:tcPr>
            <w:tcW w:w="1178"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jc w:val="center"/>
              <w:rPr>
                <w:rFonts w:ascii="Times New Roman" w:hAnsi="Times New Roman"/>
                <w:sz w:val="24"/>
                <w:szCs w:val="24"/>
                <w:lang w:eastAsia="ru-RU"/>
              </w:rPr>
            </w:pPr>
            <w:r w:rsidRPr="00D648FF">
              <w:rPr>
                <w:rFonts w:ascii="Times New Roman" w:hAnsi="Times New Roman"/>
                <w:sz w:val="24"/>
                <w:szCs w:val="24"/>
                <w:lang w:eastAsia="ru-RU"/>
              </w:rPr>
              <w:t>2017-2031</w:t>
            </w:r>
          </w:p>
        </w:tc>
        <w:tc>
          <w:tcPr>
            <w:tcW w:w="546"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60,0</w:t>
            </w:r>
          </w:p>
        </w:tc>
      </w:tr>
      <w:tr w:rsidR="00890D9F" w:rsidRPr="00D648FF" w:rsidTr="008A5FFC">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890D9F" w:rsidRPr="00D648FF" w:rsidRDefault="00890D9F" w:rsidP="008A5FFC">
            <w:pPr>
              <w:pStyle w:val="ad"/>
              <w:numPr>
                <w:ilvl w:val="0"/>
                <w:numId w:val="10"/>
              </w:numPr>
              <w:spacing w:after="0" w:line="240" w:lineRule="auto"/>
              <w:jc w:val="center"/>
              <w:rPr>
                <w:rFonts w:ascii="Times New Roman" w:hAnsi="Times New Roman"/>
                <w:sz w:val="24"/>
                <w:szCs w:val="24"/>
                <w:lang w:eastAsia="ru-RU"/>
              </w:rPr>
            </w:pPr>
            <w:r w:rsidRPr="00D648FF">
              <w:rPr>
                <w:rFonts w:ascii="Times New Roman" w:hAnsi="Times New Roman"/>
                <w:b/>
                <w:sz w:val="24"/>
                <w:szCs w:val="24"/>
                <w:lang w:eastAsia="ru-RU"/>
              </w:rPr>
              <w:t>Электроснабжение</w:t>
            </w:r>
          </w:p>
        </w:tc>
      </w:tr>
      <w:tr w:rsidR="00890D9F" w:rsidRPr="00D648FF" w:rsidTr="008A5FFC">
        <w:tc>
          <w:tcPr>
            <w:tcW w:w="28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4.1</w:t>
            </w:r>
          </w:p>
        </w:tc>
        <w:tc>
          <w:tcPr>
            <w:tcW w:w="164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Ремонт уличного освещения. Замена установленных ламп ДРЛ на энергосберегающие лампы в светильниках уличного освещения</w:t>
            </w:r>
          </w:p>
        </w:tc>
        <w:tc>
          <w:tcPr>
            <w:tcW w:w="117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2015-2031</w:t>
            </w:r>
          </w:p>
        </w:tc>
        <w:tc>
          <w:tcPr>
            <w:tcW w:w="546"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jc w:val="center"/>
              <w:rPr>
                <w:rFonts w:ascii="Times New Roman" w:hAnsi="Times New Roman"/>
                <w:sz w:val="24"/>
                <w:szCs w:val="24"/>
                <w:lang w:eastAsia="ru-RU"/>
              </w:rPr>
            </w:pPr>
          </w:p>
        </w:tc>
      </w:tr>
      <w:tr w:rsidR="00890D9F" w:rsidRPr="00D648FF" w:rsidTr="008A5FFC">
        <w:tc>
          <w:tcPr>
            <w:tcW w:w="28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4.2</w:t>
            </w:r>
          </w:p>
        </w:tc>
        <w:tc>
          <w:tcPr>
            <w:tcW w:w="164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color w:val="000000"/>
                <w:sz w:val="24"/>
                <w:szCs w:val="24"/>
                <w:lang w:eastAsia="ru-RU"/>
              </w:rPr>
              <w:t>Замена электрооборудования трансформаторных подстанций</w:t>
            </w:r>
          </w:p>
        </w:tc>
        <w:tc>
          <w:tcPr>
            <w:tcW w:w="1178"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2015-2030</w:t>
            </w:r>
          </w:p>
        </w:tc>
        <w:tc>
          <w:tcPr>
            <w:tcW w:w="546"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jc w:val="center"/>
              <w:rPr>
                <w:rFonts w:ascii="Times New Roman" w:hAnsi="Times New Roman"/>
                <w:sz w:val="24"/>
                <w:szCs w:val="24"/>
                <w:lang w:eastAsia="ru-RU"/>
              </w:rPr>
            </w:pPr>
          </w:p>
        </w:tc>
      </w:tr>
      <w:tr w:rsidR="00890D9F" w:rsidRPr="00D648FF" w:rsidTr="008A5FFC">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890D9F" w:rsidRPr="00D648FF" w:rsidRDefault="00890D9F" w:rsidP="008A5FFC">
            <w:pPr>
              <w:pStyle w:val="ad"/>
              <w:numPr>
                <w:ilvl w:val="0"/>
                <w:numId w:val="10"/>
              </w:numPr>
              <w:spacing w:after="0" w:line="240" w:lineRule="auto"/>
              <w:jc w:val="center"/>
              <w:rPr>
                <w:rFonts w:ascii="Times New Roman" w:hAnsi="Times New Roman"/>
                <w:sz w:val="24"/>
                <w:szCs w:val="24"/>
                <w:lang w:eastAsia="ru-RU"/>
              </w:rPr>
            </w:pPr>
            <w:r w:rsidRPr="00D648FF">
              <w:rPr>
                <w:rFonts w:ascii="Times New Roman" w:hAnsi="Times New Roman"/>
                <w:b/>
                <w:sz w:val="24"/>
                <w:szCs w:val="24"/>
                <w:lang w:eastAsia="ru-RU"/>
              </w:rPr>
              <w:t>Система обращения ТБО</w:t>
            </w:r>
          </w:p>
        </w:tc>
      </w:tr>
      <w:tr w:rsidR="00890D9F" w:rsidRPr="00D648FF" w:rsidTr="008A5FFC">
        <w:tc>
          <w:tcPr>
            <w:tcW w:w="28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5.1</w:t>
            </w:r>
          </w:p>
        </w:tc>
        <w:tc>
          <w:tcPr>
            <w:tcW w:w="164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Все стихийные свалки подлежат зачистке и ликвидации.</w:t>
            </w:r>
          </w:p>
        </w:tc>
        <w:tc>
          <w:tcPr>
            <w:tcW w:w="1178"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2015-2025</w:t>
            </w:r>
          </w:p>
        </w:tc>
        <w:tc>
          <w:tcPr>
            <w:tcW w:w="546"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420</w:t>
            </w:r>
          </w:p>
        </w:tc>
      </w:tr>
      <w:tr w:rsidR="00890D9F" w:rsidRPr="00D648FF" w:rsidTr="008A5FFC">
        <w:tc>
          <w:tcPr>
            <w:tcW w:w="28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5.2</w:t>
            </w:r>
          </w:p>
        </w:tc>
        <w:tc>
          <w:tcPr>
            <w:tcW w:w="164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Мероприятия по сбору и утилизации ртутьсодержащих ламп</w:t>
            </w:r>
          </w:p>
        </w:tc>
        <w:tc>
          <w:tcPr>
            <w:tcW w:w="1178"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 xml:space="preserve">2015-2031 </w:t>
            </w:r>
          </w:p>
        </w:tc>
        <w:tc>
          <w:tcPr>
            <w:tcW w:w="546"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jc w:val="center"/>
              <w:rPr>
                <w:rFonts w:ascii="Times New Roman" w:hAnsi="Times New Roman"/>
                <w:sz w:val="24"/>
                <w:szCs w:val="24"/>
                <w:lang w:eastAsia="ru-RU"/>
              </w:rPr>
            </w:pPr>
          </w:p>
        </w:tc>
      </w:tr>
      <w:tr w:rsidR="00890D9F" w:rsidRPr="00D648FF" w:rsidTr="008A5FFC">
        <w:tc>
          <w:tcPr>
            <w:tcW w:w="280"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jc w:val="center"/>
              <w:rPr>
                <w:rFonts w:ascii="Times New Roman" w:hAnsi="Times New Roman"/>
                <w:sz w:val="24"/>
                <w:szCs w:val="24"/>
                <w:lang w:eastAsia="ru-RU"/>
              </w:rPr>
            </w:pPr>
          </w:p>
        </w:tc>
        <w:tc>
          <w:tcPr>
            <w:tcW w:w="1648"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jc w:val="center"/>
              <w:rPr>
                <w:rFonts w:ascii="Times New Roman" w:hAnsi="Times New Roman"/>
                <w:sz w:val="24"/>
                <w:szCs w:val="24"/>
                <w:lang w:eastAsia="ru-RU"/>
              </w:rPr>
            </w:pPr>
          </w:p>
        </w:tc>
        <w:tc>
          <w:tcPr>
            <w:tcW w:w="1178"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jc w:val="center"/>
              <w:rPr>
                <w:rFonts w:ascii="Times New Roman" w:hAnsi="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jc w:val="center"/>
              <w:rPr>
                <w:rFonts w:ascii="Times New Roman" w:hAnsi="Times New Roman"/>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jc w:val="center"/>
              <w:rPr>
                <w:rFonts w:ascii="Times New Roman" w:hAnsi="Times New Roman"/>
                <w:sz w:val="24"/>
                <w:szCs w:val="24"/>
                <w:lang w:eastAsia="ru-RU"/>
              </w:rPr>
            </w:pPr>
          </w:p>
        </w:tc>
        <w:tc>
          <w:tcPr>
            <w:tcW w:w="546"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spacing w:after="0" w:line="240" w:lineRule="auto"/>
              <w:jc w:val="center"/>
              <w:rPr>
                <w:rFonts w:ascii="Times New Roman" w:hAnsi="Times New Roman"/>
                <w:sz w:val="24"/>
                <w:szCs w:val="24"/>
                <w:lang w:eastAsia="ru-RU"/>
              </w:rPr>
            </w:pPr>
          </w:p>
        </w:tc>
      </w:tr>
    </w:tbl>
    <w:p w:rsidR="00890D9F" w:rsidRDefault="00890D9F" w:rsidP="00890D9F">
      <w:pPr>
        <w:rPr>
          <w:lang w:eastAsia="ru-RU"/>
        </w:rPr>
      </w:pPr>
      <w:r w:rsidRPr="00D648FF">
        <w:rPr>
          <w:lang w:eastAsia="ru-RU"/>
        </w:rPr>
        <w:t xml:space="preserve">                   </w:t>
      </w:r>
    </w:p>
    <w:p w:rsidR="00890D9F" w:rsidRDefault="00890D9F" w:rsidP="00890D9F">
      <w:pPr>
        <w:rPr>
          <w:lang w:eastAsia="ru-RU"/>
        </w:rPr>
      </w:pPr>
    </w:p>
    <w:p w:rsidR="00890D9F" w:rsidRDefault="00890D9F" w:rsidP="00890D9F">
      <w:pPr>
        <w:rPr>
          <w:lang w:eastAsia="ru-RU"/>
        </w:rPr>
      </w:pPr>
    </w:p>
    <w:p w:rsidR="00890D9F" w:rsidRDefault="00890D9F" w:rsidP="00890D9F">
      <w:pPr>
        <w:rPr>
          <w:lang w:eastAsia="ru-RU"/>
        </w:rPr>
      </w:pPr>
    </w:p>
    <w:p w:rsidR="00890D9F" w:rsidRDefault="00890D9F" w:rsidP="00890D9F">
      <w:pPr>
        <w:rPr>
          <w:lang w:eastAsia="ru-RU"/>
        </w:rPr>
      </w:pPr>
    </w:p>
    <w:p w:rsidR="00890D9F" w:rsidRDefault="00890D9F" w:rsidP="00890D9F">
      <w:pPr>
        <w:rPr>
          <w:lang w:eastAsia="ru-RU"/>
        </w:rPr>
      </w:pPr>
    </w:p>
    <w:p w:rsidR="00890D9F" w:rsidRDefault="00890D9F" w:rsidP="00890D9F">
      <w:pPr>
        <w:rPr>
          <w:lang w:eastAsia="ru-RU"/>
        </w:rPr>
      </w:pPr>
    </w:p>
    <w:p w:rsidR="00890D9F" w:rsidRPr="00D648FF" w:rsidRDefault="00890D9F" w:rsidP="00890D9F">
      <w:pPr>
        <w:rPr>
          <w:lang w:eastAsia="ru-RU"/>
        </w:rPr>
      </w:pPr>
      <w:r w:rsidRPr="00D648FF">
        <w:rPr>
          <w:rFonts w:ascii="Times New Roman" w:hAnsi="Times New Roman"/>
          <w:b/>
          <w:bCs/>
          <w:sz w:val="28"/>
          <w:szCs w:val="28"/>
          <w:lang w:eastAsia="ru-RU"/>
        </w:rPr>
        <w:lastRenderedPageBreak/>
        <w:t>Финансирование мероприятий Программы комплексного развития систем коммунальной инфраструктуры</w:t>
      </w:r>
    </w:p>
    <w:p w:rsidR="00890D9F" w:rsidRPr="00D648FF" w:rsidRDefault="00890D9F" w:rsidP="00890D9F">
      <w:pPr>
        <w:spacing w:after="0" w:line="240" w:lineRule="auto"/>
        <w:jc w:val="center"/>
        <w:rPr>
          <w:rFonts w:ascii="Times New Roman" w:hAnsi="Times New Roman"/>
          <w:bCs/>
          <w:sz w:val="28"/>
          <w:szCs w:val="28"/>
          <w:lang w:eastAsia="ru-RU"/>
        </w:rPr>
      </w:pPr>
      <w:r w:rsidRPr="00D648FF">
        <w:rPr>
          <w:rFonts w:ascii="Times New Roman" w:hAnsi="Times New Roman"/>
          <w:b/>
          <w:bCs/>
          <w:sz w:val="28"/>
          <w:szCs w:val="28"/>
          <w:lang w:eastAsia="ru-RU"/>
        </w:rPr>
        <w:t>Системы теплоснабжения</w:t>
      </w:r>
    </w:p>
    <w:p w:rsidR="00890D9F" w:rsidRPr="00D648FF" w:rsidRDefault="00890D9F" w:rsidP="00890D9F">
      <w:pPr>
        <w:spacing w:after="0" w:line="240" w:lineRule="auto"/>
        <w:jc w:val="right"/>
        <w:rPr>
          <w:rFonts w:ascii="Times New Roman" w:hAnsi="Times New Roman"/>
          <w:bCs/>
          <w:sz w:val="24"/>
          <w:szCs w:val="20"/>
          <w:lang w:eastAsia="ru-RU"/>
        </w:rPr>
      </w:pPr>
      <w:r w:rsidRPr="00D648FF">
        <w:rPr>
          <w:rFonts w:ascii="Times New Roman" w:hAnsi="Times New Roman"/>
          <w:bCs/>
          <w:sz w:val="24"/>
          <w:szCs w:val="28"/>
          <w:lang w:eastAsia="ru-RU"/>
        </w:rPr>
        <w:t>Таблица 5.2</w:t>
      </w:r>
    </w:p>
    <w:tbl>
      <w:tblPr>
        <w:tblW w:w="5536" w:type="pct"/>
        <w:jc w:val="center"/>
        <w:tblLook w:val="00A0" w:firstRow="1" w:lastRow="0" w:firstColumn="1" w:lastColumn="0" w:noHBand="0" w:noVBand="0"/>
      </w:tblPr>
      <w:tblGrid>
        <w:gridCol w:w="2404"/>
        <w:gridCol w:w="986"/>
        <w:gridCol w:w="877"/>
        <w:gridCol w:w="757"/>
        <w:gridCol w:w="757"/>
        <w:gridCol w:w="877"/>
        <w:gridCol w:w="757"/>
        <w:gridCol w:w="757"/>
        <w:gridCol w:w="877"/>
        <w:gridCol w:w="757"/>
        <w:gridCol w:w="757"/>
        <w:gridCol w:w="757"/>
        <w:gridCol w:w="757"/>
        <w:gridCol w:w="757"/>
        <w:gridCol w:w="757"/>
        <w:gridCol w:w="757"/>
        <w:gridCol w:w="757"/>
        <w:gridCol w:w="757"/>
        <w:gridCol w:w="740"/>
      </w:tblGrid>
      <w:tr w:rsidR="00890D9F" w:rsidRPr="00D648FF" w:rsidTr="008A5FFC">
        <w:trPr>
          <w:gridAfter w:val="18"/>
          <w:wAfter w:w="4276" w:type="pct"/>
          <w:cantSplit/>
          <w:trHeight w:val="552"/>
          <w:jc w:val="center"/>
        </w:trPr>
        <w:tc>
          <w:tcPr>
            <w:tcW w:w="724" w:type="pct"/>
            <w:vMerge w:val="restar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Наименование мероприятия</w:t>
            </w:r>
          </w:p>
        </w:tc>
      </w:tr>
      <w:tr w:rsidR="00890D9F" w:rsidRPr="00D648FF" w:rsidTr="008A5FFC">
        <w:trPr>
          <w:cantSplit/>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b/>
                <w:bCs/>
                <w:color w:val="000000"/>
                <w:sz w:val="24"/>
                <w:lang w:eastAsia="ru-RU"/>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Итого</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2015</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2016</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2017</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2018</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2019</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2020</w:t>
            </w:r>
          </w:p>
        </w:tc>
        <w:tc>
          <w:tcPr>
            <w:tcW w:w="26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2021</w:t>
            </w:r>
          </w:p>
        </w:tc>
        <w:tc>
          <w:tcPr>
            <w:tcW w:w="22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2022</w:t>
            </w:r>
          </w:p>
        </w:tc>
        <w:tc>
          <w:tcPr>
            <w:tcW w:w="22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2023</w:t>
            </w:r>
          </w:p>
        </w:tc>
        <w:tc>
          <w:tcPr>
            <w:tcW w:w="22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2024</w:t>
            </w:r>
          </w:p>
        </w:tc>
        <w:tc>
          <w:tcPr>
            <w:tcW w:w="22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2025</w:t>
            </w:r>
          </w:p>
        </w:tc>
        <w:tc>
          <w:tcPr>
            <w:tcW w:w="22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2026</w:t>
            </w:r>
          </w:p>
        </w:tc>
        <w:tc>
          <w:tcPr>
            <w:tcW w:w="22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2027</w:t>
            </w:r>
          </w:p>
        </w:tc>
        <w:tc>
          <w:tcPr>
            <w:tcW w:w="22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2028</w:t>
            </w:r>
          </w:p>
        </w:tc>
        <w:tc>
          <w:tcPr>
            <w:tcW w:w="22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2029</w:t>
            </w:r>
          </w:p>
        </w:tc>
        <w:tc>
          <w:tcPr>
            <w:tcW w:w="22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2030</w:t>
            </w:r>
          </w:p>
        </w:tc>
        <w:tc>
          <w:tcPr>
            <w:tcW w:w="228"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2031</w:t>
            </w:r>
          </w:p>
        </w:tc>
      </w:tr>
      <w:tr w:rsidR="00890D9F" w:rsidRPr="00D648FF" w:rsidTr="008A5FFC">
        <w:trPr>
          <w:cantSplit/>
          <w:trHeight w:val="305"/>
          <w:jc w:val="center"/>
        </w:trPr>
        <w:tc>
          <w:tcPr>
            <w:tcW w:w="724" w:type="pct"/>
            <w:tcBorders>
              <w:top w:val="single" w:sz="4" w:space="0" w:color="auto"/>
              <w:left w:val="single" w:sz="4" w:space="0" w:color="auto"/>
              <w:bottom w:val="single" w:sz="4" w:space="0" w:color="auto"/>
              <w:right w:val="nil"/>
            </w:tcBorders>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Оснащение общедомовыми приборами учета тепловой энергии</w:t>
            </w:r>
          </w:p>
        </w:tc>
        <w:tc>
          <w:tcPr>
            <w:tcW w:w="297"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jc w:val="center"/>
              <w:rPr>
                <w:rFonts w:ascii="Times New Roman" w:hAnsi="Times New Roman"/>
                <w:color w:val="000000"/>
                <w:sz w:val="24"/>
                <w:szCs w:val="24"/>
              </w:rPr>
            </w:pPr>
            <w:r w:rsidRPr="00D648FF">
              <w:rPr>
                <w:rFonts w:ascii="Times New Roman" w:hAnsi="Times New Roman"/>
                <w:color w:val="000000"/>
                <w:sz w:val="24"/>
                <w:szCs w:val="24"/>
              </w:rPr>
              <w:t>170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r>
      <w:tr w:rsidR="00890D9F" w:rsidRPr="00D648FF" w:rsidTr="008A5FFC">
        <w:trPr>
          <w:cantSplit/>
          <w:trHeight w:val="305"/>
          <w:jc w:val="center"/>
        </w:trPr>
        <w:tc>
          <w:tcPr>
            <w:tcW w:w="724" w:type="pct"/>
            <w:tcBorders>
              <w:top w:val="single" w:sz="4" w:space="0" w:color="auto"/>
              <w:left w:val="single" w:sz="4" w:space="0" w:color="auto"/>
              <w:bottom w:val="single" w:sz="4" w:space="0" w:color="auto"/>
              <w:right w:val="nil"/>
            </w:tcBorders>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Промывка трубопроводов и стояков системы отопления многоквартирных домов</w:t>
            </w:r>
          </w:p>
        </w:tc>
        <w:tc>
          <w:tcPr>
            <w:tcW w:w="297"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jc w:val="center"/>
              <w:rPr>
                <w:rFonts w:ascii="Times New Roman" w:hAnsi="Times New Roman"/>
                <w:color w:val="000000"/>
                <w:sz w:val="24"/>
                <w:szCs w:val="24"/>
              </w:rPr>
            </w:pPr>
            <w:r w:rsidRPr="00D648FF">
              <w:rPr>
                <w:rFonts w:ascii="Times New Roman" w:hAnsi="Times New Roman"/>
                <w:color w:val="000000"/>
                <w:sz w:val="24"/>
                <w:szCs w:val="24"/>
              </w:rPr>
              <w:t>85</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r>
      <w:tr w:rsidR="00890D9F" w:rsidRPr="00D648FF" w:rsidTr="008A5FFC">
        <w:trPr>
          <w:cantSplit/>
          <w:trHeight w:val="305"/>
          <w:jc w:val="center"/>
        </w:trPr>
        <w:tc>
          <w:tcPr>
            <w:tcW w:w="724" w:type="pct"/>
            <w:tcBorders>
              <w:top w:val="single" w:sz="4" w:space="0" w:color="auto"/>
              <w:left w:val="single" w:sz="4" w:space="0" w:color="auto"/>
              <w:bottom w:val="single" w:sz="4" w:space="0" w:color="auto"/>
              <w:right w:val="nil"/>
            </w:tcBorders>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Ремонт изоляции трубопроводов системы отопления в подвальных помещениях с применением энергоэффективных материалов</w:t>
            </w:r>
          </w:p>
        </w:tc>
        <w:tc>
          <w:tcPr>
            <w:tcW w:w="297"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jc w:val="center"/>
              <w:rPr>
                <w:rFonts w:ascii="Times New Roman" w:hAnsi="Times New Roman"/>
                <w:color w:val="000000"/>
                <w:sz w:val="24"/>
                <w:szCs w:val="24"/>
              </w:rPr>
            </w:pPr>
            <w:r w:rsidRPr="00D648FF">
              <w:rPr>
                <w:rFonts w:ascii="Times New Roman" w:hAnsi="Times New Roman"/>
                <w:color w:val="000000"/>
                <w:sz w:val="24"/>
                <w:szCs w:val="24"/>
              </w:rPr>
              <w:t>85</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r>
      <w:tr w:rsidR="00890D9F" w:rsidRPr="00D648FF" w:rsidTr="008A5FFC">
        <w:trPr>
          <w:cantSplit/>
          <w:trHeight w:val="305"/>
          <w:jc w:val="center"/>
        </w:trPr>
        <w:tc>
          <w:tcPr>
            <w:tcW w:w="724" w:type="pct"/>
            <w:tcBorders>
              <w:top w:val="single" w:sz="4" w:space="0" w:color="auto"/>
              <w:left w:val="single" w:sz="4" w:space="0" w:color="auto"/>
              <w:bottom w:val="single" w:sz="4" w:space="0" w:color="auto"/>
              <w:right w:val="nil"/>
            </w:tcBorders>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Заделка, уплотнение дверных блоков на входе в подъезды</w:t>
            </w:r>
          </w:p>
        </w:tc>
        <w:tc>
          <w:tcPr>
            <w:tcW w:w="297"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jc w:val="center"/>
              <w:rPr>
                <w:rFonts w:ascii="Times New Roman" w:hAnsi="Times New Roman"/>
                <w:color w:val="000000"/>
                <w:sz w:val="24"/>
                <w:szCs w:val="24"/>
              </w:rPr>
            </w:pPr>
            <w:r w:rsidRPr="00D648FF">
              <w:rPr>
                <w:rFonts w:ascii="Times New Roman" w:hAnsi="Times New Roman"/>
                <w:color w:val="000000"/>
                <w:sz w:val="24"/>
                <w:szCs w:val="24"/>
              </w:rPr>
              <w:t>535</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375,0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r>
      <w:tr w:rsidR="00890D9F" w:rsidRPr="00D648FF" w:rsidTr="008A5FFC">
        <w:trPr>
          <w:cantSplit/>
          <w:trHeight w:val="305"/>
          <w:jc w:val="center"/>
        </w:trPr>
        <w:tc>
          <w:tcPr>
            <w:tcW w:w="724" w:type="pct"/>
            <w:tcBorders>
              <w:top w:val="single" w:sz="4" w:space="0" w:color="auto"/>
              <w:left w:val="single" w:sz="4" w:space="0" w:color="auto"/>
              <w:bottom w:val="single" w:sz="4" w:space="0" w:color="auto"/>
              <w:right w:val="nil"/>
            </w:tcBorders>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Замена оконных блоков в подъездах и в подвальных помещениях</w:t>
            </w:r>
          </w:p>
        </w:tc>
        <w:tc>
          <w:tcPr>
            <w:tcW w:w="297"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jc w:val="center"/>
              <w:rPr>
                <w:rFonts w:ascii="Times New Roman" w:hAnsi="Times New Roman"/>
                <w:color w:val="000000"/>
                <w:sz w:val="24"/>
                <w:szCs w:val="24"/>
              </w:rPr>
            </w:pPr>
            <w:r>
              <w:rPr>
                <w:rFonts w:ascii="Times New Roman" w:hAnsi="Times New Roman"/>
                <w:color w:val="000000"/>
                <w:sz w:val="24"/>
                <w:szCs w:val="24"/>
              </w:rPr>
              <w:t>85</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Pr="00D648FF">
              <w:rPr>
                <w:rFonts w:ascii="Times New Roman" w:hAnsi="Times New Roman"/>
                <w:bCs/>
                <w:color w:val="000000"/>
                <w:sz w:val="24"/>
                <w:szCs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r>
      <w:tr w:rsidR="00890D9F" w:rsidRPr="00D648FF" w:rsidTr="008A5FFC">
        <w:trPr>
          <w:cantSplit/>
          <w:trHeight w:val="305"/>
          <w:jc w:val="center"/>
        </w:trPr>
        <w:tc>
          <w:tcPr>
            <w:tcW w:w="724" w:type="pct"/>
            <w:tcBorders>
              <w:top w:val="single" w:sz="4" w:space="0" w:color="auto"/>
              <w:left w:val="single" w:sz="4" w:space="0" w:color="auto"/>
              <w:bottom w:val="single" w:sz="4" w:space="0" w:color="auto"/>
              <w:right w:val="nil"/>
            </w:tcBorders>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lastRenderedPageBreak/>
              <w:t>Оснащение общедомовыми приборами учета тепловой энергии бюджетные учреждения</w:t>
            </w:r>
          </w:p>
        </w:tc>
        <w:tc>
          <w:tcPr>
            <w:tcW w:w="297"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jc w:val="center"/>
              <w:rPr>
                <w:rFonts w:ascii="Times New Roman" w:hAnsi="Times New Roman"/>
                <w:color w:val="000000"/>
                <w:sz w:val="24"/>
                <w:szCs w:val="24"/>
              </w:rPr>
            </w:pPr>
            <w:r w:rsidRPr="00D648FF">
              <w:rPr>
                <w:rFonts w:ascii="Times New Roman" w:hAnsi="Times New Roman"/>
                <w:color w:val="000000"/>
                <w:sz w:val="24"/>
                <w:szCs w:val="24"/>
              </w:rPr>
              <w:t>300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150,0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150,0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0,0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0,0</w:t>
            </w:r>
          </w:p>
        </w:tc>
      </w:tr>
      <w:tr w:rsidR="00890D9F" w:rsidRPr="00D648FF" w:rsidTr="008A5FFC">
        <w:trPr>
          <w:cantSplit/>
          <w:trHeight w:val="305"/>
          <w:jc w:val="center"/>
        </w:trPr>
        <w:tc>
          <w:tcPr>
            <w:tcW w:w="724" w:type="pct"/>
            <w:tcBorders>
              <w:top w:val="single" w:sz="4" w:space="0" w:color="auto"/>
              <w:left w:val="single" w:sz="4" w:space="0" w:color="auto"/>
              <w:bottom w:val="single" w:sz="4" w:space="0" w:color="auto"/>
              <w:right w:val="nil"/>
            </w:tcBorders>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Промывка трубопроводов и стояков системы отопления многоквартирных домов</w:t>
            </w:r>
          </w:p>
        </w:tc>
        <w:tc>
          <w:tcPr>
            <w:tcW w:w="297"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jc w:val="center"/>
              <w:rPr>
                <w:rFonts w:ascii="Times New Roman" w:hAnsi="Times New Roman"/>
                <w:color w:val="000000"/>
                <w:sz w:val="24"/>
                <w:szCs w:val="24"/>
              </w:rPr>
            </w:pPr>
            <w:r w:rsidRPr="00D648FF">
              <w:rPr>
                <w:rFonts w:ascii="Times New Roman" w:hAnsi="Times New Roman"/>
                <w:color w:val="000000"/>
                <w:sz w:val="24"/>
                <w:szCs w:val="24"/>
              </w:rPr>
              <w:t>245</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15,0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20,0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20,0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20,0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20,0</w:t>
            </w:r>
          </w:p>
        </w:tc>
      </w:tr>
      <w:tr w:rsidR="00890D9F" w:rsidRPr="00D648FF" w:rsidTr="008A5FFC">
        <w:trPr>
          <w:cantSplit/>
          <w:trHeight w:val="305"/>
          <w:jc w:val="center"/>
        </w:trPr>
        <w:tc>
          <w:tcPr>
            <w:tcW w:w="724" w:type="pct"/>
            <w:tcBorders>
              <w:top w:val="single" w:sz="4" w:space="0" w:color="auto"/>
              <w:left w:val="single" w:sz="4" w:space="0" w:color="auto"/>
              <w:bottom w:val="single" w:sz="4" w:space="0" w:color="auto"/>
              <w:right w:val="nil"/>
            </w:tcBorders>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Ремонт изоляции трубопроводов системы отопления в подвальных помещениях с применением энергоэффективных материалов</w:t>
            </w:r>
          </w:p>
        </w:tc>
        <w:tc>
          <w:tcPr>
            <w:tcW w:w="297"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jc w:val="center"/>
              <w:rPr>
                <w:rFonts w:ascii="Times New Roman" w:hAnsi="Times New Roman"/>
                <w:color w:val="000000"/>
                <w:sz w:val="24"/>
                <w:szCs w:val="24"/>
              </w:rPr>
            </w:pPr>
            <w:r w:rsidRPr="00D648FF">
              <w:rPr>
                <w:rFonts w:ascii="Times New Roman" w:hAnsi="Times New Roman"/>
                <w:color w:val="000000"/>
                <w:sz w:val="24"/>
                <w:szCs w:val="24"/>
              </w:rPr>
              <w:t>155</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15,0</w:t>
            </w:r>
          </w:p>
        </w:tc>
      </w:tr>
      <w:tr w:rsidR="00890D9F" w:rsidRPr="00D648FF" w:rsidTr="008A5FFC">
        <w:trPr>
          <w:cantSplit/>
          <w:trHeight w:val="595"/>
          <w:jc w:val="center"/>
        </w:trPr>
        <w:tc>
          <w:tcPr>
            <w:tcW w:w="72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rPr>
                <w:rFonts w:ascii="Times New Roman" w:hAnsi="Times New Roman"/>
                <w:sz w:val="24"/>
                <w:szCs w:val="24"/>
                <w:lang w:eastAsia="ru-RU"/>
              </w:rPr>
            </w:pPr>
            <w:r w:rsidRPr="00D648FF">
              <w:rPr>
                <w:rFonts w:ascii="Times New Roman" w:hAnsi="Times New Roman"/>
                <w:sz w:val="24"/>
                <w:szCs w:val="24"/>
                <w:lang w:eastAsia="ru-RU"/>
              </w:rPr>
              <w:t>Заделка, уплотнение дверных блоков на входе в подъезды</w:t>
            </w:r>
          </w:p>
        </w:tc>
        <w:tc>
          <w:tcPr>
            <w:tcW w:w="297"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jc w:val="center"/>
              <w:rPr>
                <w:rFonts w:ascii="Times New Roman" w:hAnsi="Times New Roman"/>
                <w:color w:val="000000"/>
                <w:sz w:val="24"/>
                <w:szCs w:val="24"/>
              </w:rPr>
            </w:pPr>
            <w:r w:rsidRPr="00D648FF">
              <w:rPr>
                <w:rFonts w:ascii="Times New Roman" w:hAnsi="Times New Roman"/>
                <w:color w:val="000000"/>
                <w:sz w:val="24"/>
                <w:szCs w:val="24"/>
              </w:rPr>
              <w:t>135</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r>
      <w:tr w:rsidR="00890D9F" w:rsidRPr="00D648FF" w:rsidTr="008A5FFC">
        <w:trPr>
          <w:cantSplit/>
          <w:trHeight w:val="359"/>
          <w:jc w:val="center"/>
        </w:trPr>
        <w:tc>
          <w:tcPr>
            <w:tcW w:w="72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 xml:space="preserve">Ремонт ветхих тепловых сетей </w:t>
            </w:r>
          </w:p>
        </w:tc>
        <w:tc>
          <w:tcPr>
            <w:tcW w:w="297"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jc w:val="center"/>
              <w:rPr>
                <w:rFonts w:ascii="Times New Roman" w:hAnsi="Times New Roman"/>
                <w:color w:val="000000"/>
                <w:sz w:val="24"/>
                <w:szCs w:val="24"/>
              </w:rPr>
            </w:pPr>
            <w:r w:rsidRPr="00D648FF">
              <w:rPr>
                <w:rFonts w:ascii="Times New Roman" w:hAnsi="Times New Roman"/>
                <w:color w:val="000000"/>
                <w:sz w:val="24"/>
                <w:szCs w:val="24"/>
              </w:rPr>
              <w:t>1575</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245,0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150,0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100,0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80,0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70,0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50,0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150,0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150,0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100,0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50,0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50,0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50,0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50,0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100,0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70,0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60,0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50,0</w:t>
            </w:r>
          </w:p>
        </w:tc>
      </w:tr>
      <w:tr w:rsidR="00890D9F" w:rsidRPr="00D648FF" w:rsidTr="008A5FFC">
        <w:trPr>
          <w:cantSplit/>
          <w:trHeight w:val="360"/>
          <w:jc w:val="center"/>
        </w:trPr>
        <w:tc>
          <w:tcPr>
            <w:tcW w:w="72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Ремонт бака-аккумулятора (емкость 500 куб.м) п.Березняки</w:t>
            </w:r>
          </w:p>
        </w:tc>
        <w:tc>
          <w:tcPr>
            <w:tcW w:w="297"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jc w:val="center"/>
              <w:rPr>
                <w:rFonts w:ascii="Times New Roman" w:hAnsi="Times New Roman"/>
                <w:color w:val="000000"/>
                <w:sz w:val="24"/>
                <w:szCs w:val="24"/>
              </w:rPr>
            </w:pPr>
            <w:r w:rsidRPr="00D648FF">
              <w:rPr>
                <w:rFonts w:ascii="Times New Roman" w:hAnsi="Times New Roman"/>
                <w:color w:val="000000"/>
                <w:sz w:val="24"/>
                <w:szCs w:val="24"/>
              </w:rPr>
              <w:t>399,5</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99,5</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100,0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100,0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100,0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r>
      <w:tr w:rsidR="00890D9F" w:rsidRPr="00D648FF" w:rsidTr="008A5FFC">
        <w:trPr>
          <w:cantSplit/>
          <w:trHeight w:val="720"/>
          <w:jc w:val="center"/>
        </w:trPr>
        <w:tc>
          <w:tcPr>
            <w:tcW w:w="72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rPr>
                <w:rFonts w:ascii="Times New Roman" w:hAnsi="Times New Roman"/>
                <w:sz w:val="24"/>
                <w:szCs w:val="24"/>
                <w:lang w:eastAsia="ru-RU"/>
              </w:rPr>
            </w:pPr>
            <w:r w:rsidRPr="00D648FF">
              <w:rPr>
                <w:rFonts w:ascii="Times New Roman" w:hAnsi="Times New Roman"/>
                <w:sz w:val="24"/>
                <w:szCs w:val="24"/>
                <w:lang w:eastAsia="ru-RU"/>
              </w:rPr>
              <w:t>Замена существующих котлов КЭВ 4000/6 на котлы КЭВ 2500/6</w:t>
            </w:r>
          </w:p>
        </w:tc>
        <w:tc>
          <w:tcPr>
            <w:tcW w:w="297" w:type="pct"/>
            <w:tcBorders>
              <w:top w:val="single" w:sz="4" w:space="0" w:color="auto"/>
              <w:left w:val="single" w:sz="4" w:space="0" w:color="auto"/>
              <w:bottom w:val="single" w:sz="4" w:space="0" w:color="auto"/>
              <w:right w:val="single" w:sz="4" w:space="0" w:color="auto"/>
            </w:tcBorders>
            <w:vAlign w:val="center"/>
          </w:tcPr>
          <w:p w:rsidR="00890D9F" w:rsidRPr="00D648FF" w:rsidRDefault="00890D9F" w:rsidP="008A5FFC">
            <w:pPr>
              <w:jc w:val="center"/>
              <w:rPr>
                <w:rFonts w:ascii="Times New Roman" w:hAnsi="Times New Roman"/>
                <w:color w:val="000000"/>
                <w:sz w:val="24"/>
                <w:szCs w:val="24"/>
              </w:rPr>
            </w:pPr>
            <w:r w:rsidRPr="00D648FF">
              <w:rPr>
                <w:rFonts w:ascii="Times New Roman" w:hAnsi="Times New Roman"/>
                <w:color w:val="000000"/>
                <w:sz w:val="24"/>
                <w:szCs w:val="24"/>
              </w:rPr>
              <w:t>310</w:t>
            </w:r>
            <w:r>
              <w:rPr>
                <w:rFonts w:ascii="Times New Roman" w:hAnsi="Times New Roman"/>
                <w:color w:val="000000"/>
                <w:sz w:val="24"/>
                <w:szCs w:val="24"/>
              </w:rPr>
              <w:t>,0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100,0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100,0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100,0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0,0</w:t>
            </w:r>
          </w:p>
        </w:tc>
      </w:tr>
      <w:tr w:rsidR="00890D9F" w:rsidRPr="00D648FF" w:rsidTr="008A5FFC">
        <w:trPr>
          <w:cantSplit/>
          <w:trHeight w:val="720"/>
          <w:jc w:val="center"/>
        </w:trPr>
        <w:tc>
          <w:tcPr>
            <w:tcW w:w="72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lastRenderedPageBreak/>
              <w:t>Разработка ПСД на строительства угольной котельной в п.Березняки</w:t>
            </w:r>
          </w:p>
        </w:tc>
        <w:tc>
          <w:tcPr>
            <w:tcW w:w="297" w:type="pct"/>
            <w:tcBorders>
              <w:top w:val="single" w:sz="4" w:space="0" w:color="auto"/>
              <w:left w:val="single" w:sz="4" w:space="0" w:color="auto"/>
              <w:bottom w:val="single" w:sz="4" w:space="0" w:color="auto"/>
              <w:right w:val="single" w:sz="4" w:space="0" w:color="auto"/>
            </w:tcBorders>
            <w:vAlign w:val="center"/>
          </w:tcPr>
          <w:p w:rsidR="00890D9F" w:rsidRPr="00D648FF" w:rsidRDefault="00890D9F" w:rsidP="008A5FFC">
            <w:pPr>
              <w:jc w:val="center"/>
              <w:rPr>
                <w:rFonts w:ascii="Times New Roman" w:hAnsi="Times New Roman"/>
                <w:color w:val="000000"/>
                <w:sz w:val="24"/>
                <w:szCs w:val="24"/>
              </w:rPr>
            </w:pPr>
            <w:r w:rsidRPr="00D648FF">
              <w:rPr>
                <w:rFonts w:ascii="Times New Roman" w:hAnsi="Times New Roman"/>
                <w:color w:val="000000"/>
                <w:sz w:val="24"/>
                <w:szCs w:val="24"/>
              </w:rPr>
              <w:t>80</w:t>
            </w:r>
            <w:r>
              <w:rPr>
                <w:rFonts w:ascii="Times New Roman" w:hAnsi="Times New Roman"/>
                <w:color w:val="000000"/>
                <w:sz w:val="24"/>
                <w:szCs w:val="24"/>
              </w:rPr>
              <w:t>,0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D648FF">
              <w:rPr>
                <w:rFonts w:ascii="Times New Roman" w:hAnsi="Times New Roman"/>
                <w:bCs/>
                <w:color w:val="000000"/>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Pr>
                <w:rFonts w:ascii="Times New Roman" w:hAnsi="Times New Roman"/>
                <w:bCs/>
                <w:color w:val="000000"/>
                <w:sz w:val="24"/>
                <w:lang w:eastAsia="ru-RU"/>
              </w:rPr>
              <w:t>80,0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r>
      <w:tr w:rsidR="00890D9F" w:rsidRPr="00D648FF" w:rsidTr="008A5FFC">
        <w:trPr>
          <w:cantSplit/>
          <w:trHeight w:val="720"/>
          <w:jc w:val="center"/>
        </w:trPr>
        <w:tc>
          <w:tcPr>
            <w:tcW w:w="72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Строительство угольной котельной в п.Березняки</w:t>
            </w:r>
          </w:p>
        </w:tc>
        <w:tc>
          <w:tcPr>
            <w:tcW w:w="297" w:type="pct"/>
            <w:tcBorders>
              <w:top w:val="single" w:sz="4" w:space="0" w:color="auto"/>
              <w:left w:val="single" w:sz="4" w:space="0" w:color="auto"/>
              <w:bottom w:val="single" w:sz="4" w:space="0" w:color="auto"/>
              <w:right w:val="single" w:sz="4" w:space="0" w:color="auto"/>
            </w:tcBorders>
            <w:vAlign w:val="center"/>
          </w:tcPr>
          <w:p w:rsidR="00890D9F" w:rsidRPr="005A567B" w:rsidRDefault="00890D9F" w:rsidP="008A5FFC">
            <w:pPr>
              <w:jc w:val="center"/>
              <w:rPr>
                <w:rFonts w:ascii="Times New Roman" w:hAnsi="Times New Roman"/>
                <w:color w:val="000000"/>
                <w:sz w:val="24"/>
                <w:szCs w:val="24"/>
              </w:rPr>
            </w:pPr>
            <w:r w:rsidRPr="005A567B">
              <w:rPr>
                <w:rFonts w:ascii="Times New Roman" w:hAnsi="Times New Roman"/>
                <w:color w:val="000000"/>
                <w:sz w:val="24"/>
                <w:szCs w:val="24"/>
              </w:rPr>
              <w:t>1500,0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sz w:val="24"/>
                <w:lang w:eastAsia="ru-RU"/>
              </w:rPr>
            </w:pPr>
            <w:r w:rsidRPr="005A567B">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sz w:val="24"/>
                <w:lang w:eastAsia="ru-RU"/>
              </w:rPr>
            </w:pPr>
            <w:r w:rsidRPr="005A567B">
              <w:rPr>
                <w:rFonts w:ascii="Times New Roman" w:hAnsi="Times New Roman"/>
                <w:bCs/>
                <w:sz w:val="24"/>
                <w:lang w:eastAsia="ru-RU"/>
              </w:rPr>
              <w:t>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Pr>
                <w:rFonts w:ascii="Times New Roman" w:hAnsi="Times New Roman"/>
                <w:bCs/>
                <w:sz w:val="24"/>
                <w:lang w:eastAsia="ru-RU"/>
              </w:rPr>
              <w:t>1500,0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r>
      <w:tr w:rsidR="00890D9F" w:rsidRPr="00D648FF" w:rsidTr="008A5FFC">
        <w:trPr>
          <w:cantSplit/>
          <w:trHeight w:val="720"/>
          <w:jc w:val="center"/>
        </w:trPr>
        <w:tc>
          <w:tcPr>
            <w:tcW w:w="72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Ремонт днища бака и первого пояса накопителя на 400 куб.м.</w:t>
            </w:r>
            <w:r w:rsidRPr="00D648FF">
              <w:rPr>
                <w:rFonts w:ascii="Times New Roman" w:hAnsi="Times New Roman"/>
                <w:sz w:val="24"/>
                <w:szCs w:val="24"/>
                <w:lang w:eastAsia="ru-RU"/>
              </w:rPr>
              <w:t xml:space="preserve"> п.Березняки</w:t>
            </w:r>
          </w:p>
        </w:tc>
        <w:tc>
          <w:tcPr>
            <w:tcW w:w="297" w:type="pct"/>
            <w:tcBorders>
              <w:top w:val="single" w:sz="4" w:space="0" w:color="auto"/>
              <w:left w:val="single" w:sz="4" w:space="0" w:color="auto"/>
              <w:bottom w:val="single" w:sz="4" w:space="0" w:color="auto"/>
              <w:right w:val="single" w:sz="4" w:space="0" w:color="auto"/>
            </w:tcBorders>
            <w:vAlign w:val="center"/>
          </w:tcPr>
          <w:p w:rsidR="00890D9F" w:rsidRPr="005A567B" w:rsidRDefault="00890D9F" w:rsidP="008A5FFC">
            <w:pPr>
              <w:jc w:val="center"/>
              <w:rPr>
                <w:rFonts w:ascii="Times New Roman" w:hAnsi="Times New Roman"/>
                <w:color w:val="000000"/>
                <w:sz w:val="24"/>
                <w:szCs w:val="24"/>
              </w:rPr>
            </w:pPr>
            <w:r w:rsidRPr="005A567B">
              <w:rPr>
                <w:rFonts w:ascii="Times New Roman" w:hAnsi="Times New Roman"/>
                <w:color w:val="000000"/>
                <w:sz w:val="24"/>
                <w:szCs w:val="24"/>
              </w:rPr>
              <w:t>70,0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sz w:val="24"/>
                <w:lang w:eastAsia="ru-RU"/>
              </w:rPr>
            </w:pPr>
            <w:r w:rsidRPr="005A567B">
              <w:rPr>
                <w:rFonts w:ascii="Times New Roman" w:hAnsi="Times New Roman"/>
                <w:bCs/>
                <w:color w:val="000000"/>
                <w:sz w:val="24"/>
                <w:lang w:eastAsia="ru-RU"/>
              </w:rPr>
              <w:t>70,</w:t>
            </w:r>
            <w:r w:rsidRPr="005A567B">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sz w:val="24"/>
                <w:lang w:eastAsia="ru-RU"/>
              </w:rPr>
            </w:pPr>
            <w:r w:rsidRPr="005A567B">
              <w:rPr>
                <w:rFonts w:ascii="Times New Roman" w:hAnsi="Times New Roman"/>
                <w:bCs/>
                <w:sz w:val="24"/>
                <w:lang w:eastAsia="ru-RU"/>
              </w:rPr>
              <w:t>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r>
      <w:tr w:rsidR="00890D9F" w:rsidRPr="00D648FF" w:rsidTr="008A5FFC">
        <w:trPr>
          <w:cantSplit/>
          <w:trHeight w:val="720"/>
          <w:jc w:val="center"/>
        </w:trPr>
        <w:tc>
          <w:tcPr>
            <w:tcW w:w="724" w:type="pct"/>
            <w:tcBorders>
              <w:top w:val="single" w:sz="4" w:space="0" w:color="auto"/>
              <w:left w:val="single" w:sz="4" w:space="0" w:color="auto"/>
              <w:bottom w:val="single" w:sz="4" w:space="0" w:color="auto"/>
              <w:right w:val="single" w:sz="4" w:space="0" w:color="auto"/>
            </w:tcBorders>
            <w:hideMark/>
          </w:tcPr>
          <w:p w:rsidR="00890D9F" w:rsidRPr="00B34188" w:rsidRDefault="00890D9F" w:rsidP="008A5FFC">
            <w:pPr>
              <w:spacing w:after="0" w:line="240" w:lineRule="auto"/>
              <w:jc w:val="center"/>
              <w:rPr>
                <w:rFonts w:ascii="Times New Roman" w:hAnsi="Times New Roman"/>
                <w:sz w:val="24"/>
                <w:szCs w:val="24"/>
                <w:lang w:eastAsia="ru-RU"/>
              </w:rPr>
            </w:pPr>
            <w:r w:rsidRPr="00B34188">
              <w:rPr>
                <w:rFonts w:ascii="Times New Roman" w:hAnsi="Times New Roman"/>
                <w:sz w:val="24"/>
                <w:szCs w:val="24"/>
                <w:lang w:eastAsia="ru-RU"/>
              </w:rPr>
              <w:t>Ремонт теплотрассы по ул.Романовская от ТК-3-5 до ЖД №17</w:t>
            </w:r>
          </w:p>
        </w:tc>
        <w:tc>
          <w:tcPr>
            <w:tcW w:w="297" w:type="pct"/>
            <w:tcBorders>
              <w:top w:val="single" w:sz="4" w:space="0" w:color="auto"/>
              <w:left w:val="single" w:sz="4" w:space="0" w:color="auto"/>
              <w:bottom w:val="single" w:sz="4" w:space="0" w:color="auto"/>
              <w:right w:val="single" w:sz="4" w:space="0" w:color="auto"/>
            </w:tcBorders>
            <w:vAlign w:val="center"/>
          </w:tcPr>
          <w:p w:rsidR="00890D9F" w:rsidRPr="005A567B" w:rsidRDefault="00890D9F" w:rsidP="008A5FFC">
            <w:pPr>
              <w:jc w:val="center"/>
              <w:rPr>
                <w:rFonts w:ascii="Times New Roman" w:hAnsi="Times New Roman"/>
                <w:color w:val="000000"/>
                <w:sz w:val="24"/>
                <w:szCs w:val="24"/>
              </w:rPr>
            </w:pPr>
            <w:r w:rsidRPr="005A567B">
              <w:rPr>
                <w:rFonts w:ascii="Times New Roman" w:hAnsi="Times New Roman"/>
                <w:color w:val="000000"/>
                <w:sz w:val="24"/>
                <w:szCs w:val="24"/>
              </w:rPr>
              <w:t>200,0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200,0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sz w:val="24"/>
                <w:lang w:eastAsia="ru-RU"/>
              </w:rPr>
            </w:pPr>
            <w:r w:rsidRPr="005A567B">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sz w:val="24"/>
                <w:lang w:eastAsia="ru-RU"/>
              </w:rPr>
            </w:pPr>
            <w:r w:rsidRPr="005A567B">
              <w:rPr>
                <w:rFonts w:ascii="Times New Roman" w:hAnsi="Times New Roman"/>
                <w:bCs/>
                <w:sz w:val="24"/>
                <w:lang w:eastAsia="ru-RU"/>
              </w:rPr>
              <w:t>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B34188" w:rsidRDefault="00890D9F" w:rsidP="008A5FFC">
            <w:pPr>
              <w:autoSpaceDE w:val="0"/>
              <w:autoSpaceDN w:val="0"/>
              <w:adjustRightInd w:val="0"/>
              <w:spacing w:after="0" w:line="240" w:lineRule="auto"/>
              <w:jc w:val="center"/>
              <w:rPr>
                <w:rFonts w:ascii="Times New Roman" w:hAnsi="Times New Roman"/>
                <w:bCs/>
                <w:sz w:val="24"/>
                <w:lang w:eastAsia="ru-RU"/>
              </w:rPr>
            </w:pPr>
            <w:r w:rsidRPr="00B34188">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B34188" w:rsidRDefault="00890D9F" w:rsidP="008A5FFC">
            <w:pPr>
              <w:autoSpaceDE w:val="0"/>
              <w:autoSpaceDN w:val="0"/>
              <w:adjustRightInd w:val="0"/>
              <w:spacing w:after="0" w:line="240" w:lineRule="auto"/>
              <w:jc w:val="center"/>
              <w:rPr>
                <w:rFonts w:ascii="Times New Roman" w:hAnsi="Times New Roman"/>
                <w:bCs/>
                <w:sz w:val="24"/>
                <w:lang w:eastAsia="ru-RU"/>
              </w:rPr>
            </w:pPr>
            <w:r w:rsidRPr="00B34188">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B34188" w:rsidRDefault="00890D9F" w:rsidP="008A5FFC">
            <w:pPr>
              <w:autoSpaceDE w:val="0"/>
              <w:autoSpaceDN w:val="0"/>
              <w:adjustRightInd w:val="0"/>
              <w:spacing w:after="0" w:line="240" w:lineRule="auto"/>
              <w:jc w:val="center"/>
              <w:rPr>
                <w:rFonts w:ascii="Times New Roman" w:hAnsi="Times New Roman"/>
                <w:bCs/>
                <w:sz w:val="24"/>
                <w:lang w:eastAsia="ru-RU"/>
              </w:rPr>
            </w:pPr>
            <w:r w:rsidRPr="00B34188">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B34188" w:rsidRDefault="00890D9F" w:rsidP="008A5FFC">
            <w:pPr>
              <w:autoSpaceDE w:val="0"/>
              <w:autoSpaceDN w:val="0"/>
              <w:adjustRightInd w:val="0"/>
              <w:spacing w:after="0" w:line="240" w:lineRule="auto"/>
              <w:jc w:val="center"/>
              <w:rPr>
                <w:rFonts w:ascii="Times New Roman" w:hAnsi="Times New Roman"/>
                <w:bCs/>
                <w:sz w:val="24"/>
                <w:lang w:eastAsia="ru-RU"/>
              </w:rPr>
            </w:pPr>
            <w:r w:rsidRPr="00B34188">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B34188" w:rsidRDefault="00890D9F" w:rsidP="008A5FFC">
            <w:pPr>
              <w:autoSpaceDE w:val="0"/>
              <w:autoSpaceDN w:val="0"/>
              <w:adjustRightInd w:val="0"/>
              <w:spacing w:after="0" w:line="240" w:lineRule="auto"/>
              <w:jc w:val="center"/>
              <w:rPr>
                <w:rFonts w:ascii="Times New Roman" w:hAnsi="Times New Roman"/>
                <w:bCs/>
                <w:sz w:val="24"/>
                <w:lang w:eastAsia="ru-RU"/>
              </w:rPr>
            </w:pPr>
            <w:r w:rsidRPr="00B34188">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B34188" w:rsidRDefault="00890D9F" w:rsidP="008A5FFC">
            <w:pPr>
              <w:autoSpaceDE w:val="0"/>
              <w:autoSpaceDN w:val="0"/>
              <w:adjustRightInd w:val="0"/>
              <w:spacing w:after="0" w:line="240" w:lineRule="auto"/>
              <w:jc w:val="center"/>
              <w:rPr>
                <w:rFonts w:ascii="Times New Roman" w:hAnsi="Times New Roman"/>
                <w:bCs/>
                <w:sz w:val="24"/>
                <w:lang w:eastAsia="ru-RU"/>
              </w:rPr>
            </w:pPr>
            <w:r w:rsidRPr="00B34188">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B34188" w:rsidRDefault="00890D9F" w:rsidP="008A5FFC">
            <w:pPr>
              <w:autoSpaceDE w:val="0"/>
              <w:autoSpaceDN w:val="0"/>
              <w:adjustRightInd w:val="0"/>
              <w:spacing w:after="0" w:line="240" w:lineRule="auto"/>
              <w:jc w:val="center"/>
              <w:rPr>
                <w:rFonts w:ascii="Times New Roman" w:hAnsi="Times New Roman"/>
                <w:bCs/>
                <w:sz w:val="24"/>
                <w:lang w:eastAsia="ru-RU"/>
              </w:rPr>
            </w:pPr>
            <w:r w:rsidRPr="00B34188">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B34188" w:rsidRDefault="00890D9F" w:rsidP="008A5FFC">
            <w:pPr>
              <w:autoSpaceDE w:val="0"/>
              <w:autoSpaceDN w:val="0"/>
              <w:adjustRightInd w:val="0"/>
              <w:spacing w:after="0" w:line="240" w:lineRule="auto"/>
              <w:jc w:val="center"/>
              <w:rPr>
                <w:rFonts w:ascii="Times New Roman" w:hAnsi="Times New Roman"/>
                <w:bCs/>
                <w:sz w:val="24"/>
                <w:lang w:eastAsia="ru-RU"/>
              </w:rPr>
            </w:pPr>
            <w:r w:rsidRPr="00B34188">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B34188" w:rsidRDefault="00890D9F" w:rsidP="008A5FFC">
            <w:pPr>
              <w:autoSpaceDE w:val="0"/>
              <w:autoSpaceDN w:val="0"/>
              <w:adjustRightInd w:val="0"/>
              <w:spacing w:after="0" w:line="240" w:lineRule="auto"/>
              <w:jc w:val="center"/>
              <w:rPr>
                <w:rFonts w:ascii="Times New Roman" w:hAnsi="Times New Roman"/>
                <w:bCs/>
                <w:sz w:val="24"/>
                <w:lang w:eastAsia="ru-RU"/>
              </w:rPr>
            </w:pPr>
            <w:r w:rsidRPr="00B34188">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B34188" w:rsidRDefault="00890D9F" w:rsidP="008A5FFC">
            <w:pPr>
              <w:autoSpaceDE w:val="0"/>
              <w:autoSpaceDN w:val="0"/>
              <w:adjustRightInd w:val="0"/>
              <w:spacing w:after="0" w:line="240" w:lineRule="auto"/>
              <w:jc w:val="center"/>
              <w:rPr>
                <w:rFonts w:ascii="Times New Roman" w:hAnsi="Times New Roman"/>
                <w:bCs/>
                <w:sz w:val="24"/>
                <w:lang w:eastAsia="ru-RU"/>
              </w:rPr>
            </w:pPr>
            <w:r w:rsidRPr="00B34188">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B34188" w:rsidRDefault="00890D9F" w:rsidP="008A5FFC">
            <w:pPr>
              <w:autoSpaceDE w:val="0"/>
              <w:autoSpaceDN w:val="0"/>
              <w:adjustRightInd w:val="0"/>
              <w:spacing w:after="0" w:line="240" w:lineRule="auto"/>
              <w:jc w:val="center"/>
              <w:rPr>
                <w:rFonts w:ascii="Times New Roman" w:hAnsi="Times New Roman"/>
                <w:bCs/>
                <w:sz w:val="24"/>
                <w:lang w:eastAsia="ru-RU"/>
              </w:rPr>
            </w:pPr>
            <w:r w:rsidRPr="00B34188">
              <w:rPr>
                <w:rFonts w:ascii="Times New Roman" w:hAnsi="Times New Roman"/>
                <w:bCs/>
                <w:sz w:val="24"/>
                <w:lang w:eastAsia="ru-RU"/>
              </w:rPr>
              <w:t>0</w:t>
            </w:r>
          </w:p>
        </w:tc>
      </w:tr>
      <w:tr w:rsidR="00890D9F" w:rsidRPr="00D648FF" w:rsidTr="008A5FFC">
        <w:trPr>
          <w:cantSplit/>
          <w:trHeight w:val="720"/>
          <w:jc w:val="center"/>
        </w:trPr>
        <w:tc>
          <w:tcPr>
            <w:tcW w:w="72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Ремонт теплотрассы от ТК-37 до здания администрации (150 м.)</w:t>
            </w:r>
          </w:p>
        </w:tc>
        <w:tc>
          <w:tcPr>
            <w:tcW w:w="297" w:type="pct"/>
            <w:tcBorders>
              <w:top w:val="single" w:sz="4" w:space="0" w:color="auto"/>
              <w:left w:val="single" w:sz="4" w:space="0" w:color="auto"/>
              <w:bottom w:val="single" w:sz="4" w:space="0" w:color="auto"/>
              <w:right w:val="single" w:sz="4" w:space="0" w:color="auto"/>
            </w:tcBorders>
            <w:vAlign w:val="center"/>
          </w:tcPr>
          <w:p w:rsidR="00890D9F" w:rsidRPr="005A567B" w:rsidRDefault="00890D9F" w:rsidP="008A5FFC">
            <w:pPr>
              <w:jc w:val="center"/>
              <w:rPr>
                <w:rFonts w:ascii="Times New Roman" w:hAnsi="Times New Roman"/>
                <w:color w:val="000000"/>
                <w:sz w:val="24"/>
                <w:szCs w:val="24"/>
              </w:rPr>
            </w:pPr>
            <w:r w:rsidRPr="005A567B">
              <w:rPr>
                <w:rFonts w:ascii="Times New Roman" w:hAnsi="Times New Roman"/>
                <w:color w:val="000000"/>
                <w:sz w:val="24"/>
                <w:szCs w:val="24"/>
              </w:rPr>
              <w:t>210,0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210,0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sz w:val="24"/>
                <w:lang w:eastAsia="ru-RU"/>
              </w:rPr>
            </w:pPr>
            <w:r w:rsidRPr="005A567B">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sz w:val="24"/>
                <w:lang w:eastAsia="ru-RU"/>
              </w:rPr>
            </w:pPr>
            <w:r w:rsidRPr="005A567B">
              <w:rPr>
                <w:rFonts w:ascii="Times New Roman" w:hAnsi="Times New Roman"/>
                <w:bCs/>
                <w:sz w:val="24"/>
                <w:lang w:eastAsia="ru-RU"/>
              </w:rPr>
              <w:t>0</w:t>
            </w:r>
          </w:p>
        </w:tc>
        <w:tc>
          <w:tcPr>
            <w:tcW w:w="26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28"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r>
      <w:tr w:rsidR="00890D9F" w:rsidRPr="00D648FF" w:rsidTr="008A5FFC">
        <w:trPr>
          <w:cantSplit/>
          <w:trHeight w:val="369"/>
          <w:jc w:val="center"/>
        </w:trPr>
        <w:tc>
          <w:tcPr>
            <w:tcW w:w="724"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rPr>
                <w:rFonts w:ascii="Times New Roman" w:hAnsi="Times New Roman"/>
                <w:b/>
                <w:sz w:val="24"/>
                <w:szCs w:val="24"/>
                <w:lang w:eastAsia="ru-RU"/>
              </w:rPr>
            </w:pPr>
            <w:r w:rsidRPr="00D648FF">
              <w:rPr>
                <w:rFonts w:ascii="Times New Roman" w:hAnsi="Times New Roman"/>
                <w:b/>
                <w:sz w:val="24"/>
                <w:szCs w:val="24"/>
                <w:lang w:eastAsia="ru-RU"/>
              </w:rPr>
              <w:t>ИТОГО:</w:t>
            </w:r>
          </w:p>
        </w:tc>
        <w:tc>
          <w:tcPr>
            <w:tcW w:w="297"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jc w:val="center"/>
              <w:rPr>
                <w:rFonts w:ascii="Times New Roman" w:hAnsi="Times New Roman"/>
                <w:b/>
                <w:color w:val="000000"/>
                <w:sz w:val="28"/>
                <w:szCs w:val="28"/>
              </w:rPr>
            </w:pPr>
            <w:r w:rsidRPr="005A567B">
              <w:rPr>
                <w:rFonts w:ascii="Times New Roman" w:hAnsi="Times New Roman"/>
                <w:b/>
                <w:color w:val="000000"/>
                <w:sz w:val="28"/>
                <w:szCs w:val="28"/>
              </w:rPr>
              <w:t>6139,5</w:t>
            </w:r>
          </w:p>
        </w:tc>
        <w:tc>
          <w:tcPr>
            <w:tcW w:w="264" w:type="pct"/>
            <w:tcBorders>
              <w:top w:val="single" w:sz="4" w:space="0" w:color="auto"/>
              <w:left w:val="single" w:sz="4" w:space="0" w:color="auto"/>
              <w:bottom w:val="single" w:sz="4" w:space="0" w:color="auto"/>
              <w:right w:val="single" w:sz="4"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754,5</w:t>
            </w:r>
          </w:p>
        </w:tc>
        <w:tc>
          <w:tcPr>
            <w:tcW w:w="228" w:type="pct"/>
            <w:tcBorders>
              <w:top w:val="single" w:sz="4" w:space="0" w:color="auto"/>
              <w:left w:val="single" w:sz="4" w:space="0" w:color="auto"/>
              <w:bottom w:val="single" w:sz="4" w:space="0" w:color="auto"/>
              <w:right w:val="single" w:sz="4"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305,0</w:t>
            </w:r>
          </w:p>
        </w:tc>
        <w:tc>
          <w:tcPr>
            <w:tcW w:w="228" w:type="pct"/>
            <w:tcBorders>
              <w:top w:val="single" w:sz="4" w:space="0" w:color="auto"/>
              <w:left w:val="single" w:sz="4" w:space="0" w:color="auto"/>
              <w:bottom w:val="single" w:sz="4" w:space="0" w:color="auto"/>
              <w:right w:val="single" w:sz="4"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505,0</w:t>
            </w:r>
          </w:p>
        </w:tc>
        <w:tc>
          <w:tcPr>
            <w:tcW w:w="264" w:type="pct"/>
            <w:tcBorders>
              <w:top w:val="single" w:sz="4" w:space="0" w:color="auto"/>
              <w:left w:val="single" w:sz="4" w:space="0" w:color="auto"/>
              <w:bottom w:val="single" w:sz="4" w:space="0" w:color="auto"/>
              <w:right w:val="single" w:sz="4"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975,0</w:t>
            </w:r>
          </w:p>
        </w:tc>
        <w:tc>
          <w:tcPr>
            <w:tcW w:w="228" w:type="pct"/>
            <w:tcBorders>
              <w:top w:val="single" w:sz="4" w:space="0" w:color="auto"/>
              <w:left w:val="single" w:sz="4" w:space="0" w:color="auto"/>
              <w:bottom w:val="single" w:sz="4" w:space="0" w:color="auto"/>
              <w:right w:val="single" w:sz="4"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300,0</w:t>
            </w:r>
          </w:p>
        </w:tc>
        <w:tc>
          <w:tcPr>
            <w:tcW w:w="228" w:type="pct"/>
            <w:tcBorders>
              <w:top w:val="single" w:sz="4" w:space="0" w:color="auto"/>
              <w:left w:val="single" w:sz="4" w:space="0" w:color="auto"/>
              <w:bottom w:val="single" w:sz="4" w:space="0" w:color="auto"/>
              <w:right w:val="single" w:sz="4"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110,0</w:t>
            </w:r>
          </w:p>
        </w:tc>
        <w:tc>
          <w:tcPr>
            <w:tcW w:w="264" w:type="pct"/>
            <w:tcBorders>
              <w:top w:val="single" w:sz="4" w:space="0" w:color="auto"/>
              <w:left w:val="single" w:sz="4" w:space="0" w:color="auto"/>
              <w:bottom w:val="single" w:sz="4" w:space="0" w:color="auto"/>
              <w:right w:val="single" w:sz="4" w:space="0" w:color="auto"/>
            </w:tcBorders>
            <w:vAlign w:val="bottom"/>
            <w:hideMark/>
          </w:tcPr>
          <w:p w:rsidR="00890D9F" w:rsidRPr="00246C79" w:rsidRDefault="00890D9F" w:rsidP="008A5FFC">
            <w:pPr>
              <w:jc w:val="right"/>
              <w:rPr>
                <w:rFonts w:ascii="Times New Roman" w:hAnsi="Times New Roman"/>
                <w:b/>
                <w:color w:val="000000"/>
              </w:rPr>
            </w:pPr>
            <w:r w:rsidRPr="00246C79">
              <w:rPr>
                <w:rFonts w:ascii="Times New Roman" w:hAnsi="Times New Roman"/>
                <w:b/>
                <w:color w:val="000000"/>
              </w:rPr>
              <w:t>1720</w:t>
            </w:r>
            <w:r>
              <w:rPr>
                <w:rFonts w:ascii="Times New Roman" w:hAnsi="Times New Roman"/>
                <w:b/>
                <w:color w:val="000000"/>
              </w:rPr>
              <w:t>,0</w:t>
            </w:r>
          </w:p>
        </w:tc>
        <w:tc>
          <w:tcPr>
            <w:tcW w:w="228" w:type="pct"/>
            <w:tcBorders>
              <w:top w:val="single" w:sz="4" w:space="0" w:color="auto"/>
              <w:left w:val="single" w:sz="4" w:space="0" w:color="auto"/>
              <w:bottom w:val="single" w:sz="4" w:space="0" w:color="auto"/>
              <w:right w:val="single" w:sz="4" w:space="0" w:color="auto"/>
            </w:tcBorders>
            <w:vAlign w:val="bottom"/>
            <w:hideMark/>
          </w:tcPr>
          <w:p w:rsidR="00890D9F" w:rsidRPr="00246C79" w:rsidRDefault="00890D9F" w:rsidP="008A5FFC">
            <w:pPr>
              <w:jc w:val="right"/>
              <w:rPr>
                <w:rFonts w:ascii="Times New Roman" w:hAnsi="Times New Roman"/>
                <w:b/>
                <w:color w:val="000000"/>
              </w:rPr>
            </w:pPr>
            <w:r w:rsidRPr="00246C79">
              <w:rPr>
                <w:rFonts w:ascii="Times New Roman" w:hAnsi="Times New Roman"/>
                <w:b/>
                <w:color w:val="000000"/>
              </w:rPr>
              <w:t>220</w:t>
            </w:r>
            <w:r>
              <w:rPr>
                <w:rFonts w:ascii="Times New Roman" w:hAnsi="Times New Roman"/>
                <w:b/>
                <w:color w:val="000000"/>
              </w:rPr>
              <w:t>,0</w:t>
            </w:r>
          </w:p>
        </w:tc>
        <w:tc>
          <w:tcPr>
            <w:tcW w:w="228" w:type="pct"/>
            <w:tcBorders>
              <w:top w:val="single" w:sz="4" w:space="0" w:color="auto"/>
              <w:left w:val="single" w:sz="4" w:space="0" w:color="auto"/>
              <w:bottom w:val="single" w:sz="4" w:space="0" w:color="auto"/>
              <w:right w:val="single" w:sz="4" w:space="0" w:color="auto"/>
            </w:tcBorders>
            <w:vAlign w:val="bottom"/>
            <w:hideMark/>
          </w:tcPr>
          <w:p w:rsidR="00890D9F" w:rsidRPr="00246C79" w:rsidRDefault="00890D9F" w:rsidP="008A5FFC">
            <w:pPr>
              <w:jc w:val="right"/>
              <w:rPr>
                <w:rFonts w:ascii="Times New Roman" w:hAnsi="Times New Roman"/>
                <w:b/>
                <w:color w:val="000000"/>
              </w:rPr>
            </w:pPr>
            <w:r w:rsidRPr="00246C79">
              <w:rPr>
                <w:rFonts w:ascii="Times New Roman" w:hAnsi="Times New Roman"/>
                <w:b/>
                <w:color w:val="000000"/>
              </w:rPr>
              <w:t>170</w:t>
            </w:r>
            <w:r>
              <w:rPr>
                <w:rFonts w:ascii="Times New Roman" w:hAnsi="Times New Roman"/>
                <w:b/>
                <w:color w:val="000000"/>
              </w:rPr>
              <w:t>,0</w:t>
            </w:r>
          </w:p>
        </w:tc>
        <w:tc>
          <w:tcPr>
            <w:tcW w:w="228" w:type="pct"/>
            <w:tcBorders>
              <w:top w:val="single" w:sz="4" w:space="0" w:color="auto"/>
              <w:left w:val="single" w:sz="4" w:space="0" w:color="auto"/>
              <w:bottom w:val="single" w:sz="4" w:space="0" w:color="auto"/>
              <w:right w:val="single" w:sz="4" w:space="0" w:color="auto"/>
            </w:tcBorders>
            <w:vAlign w:val="bottom"/>
            <w:hideMark/>
          </w:tcPr>
          <w:p w:rsidR="00890D9F" w:rsidRPr="00246C79" w:rsidRDefault="00890D9F" w:rsidP="008A5FFC">
            <w:pPr>
              <w:jc w:val="right"/>
              <w:rPr>
                <w:rFonts w:ascii="Times New Roman" w:hAnsi="Times New Roman"/>
                <w:b/>
                <w:color w:val="000000"/>
              </w:rPr>
            </w:pPr>
            <w:r w:rsidRPr="00246C79">
              <w:rPr>
                <w:rFonts w:ascii="Times New Roman" w:hAnsi="Times New Roman"/>
                <w:b/>
                <w:color w:val="000000"/>
              </w:rPr>
              <w:t>120</w:t>
            </w:r>
            <w:r>
              <w:rPr>
                <w:rFonts w:ascii="Times New Roman" w:hAnsi="Times New Roman"/>
                <w:b/>
                <w:color w:val="000000"/>
              </w:rPr>
              <w:t>,0</w:t>
            </w:r>
          </w:p>
        </w:tc>
        <w:tc>
          <w:tcPr>
            <w:tcW w:w="228" w:type="pct"/>
            <w:tcBorders>
              <w:top w:val="single" w:sz="4" w:space="0" w:color="auto"/>
              <w:left w:val="single" w:sz="4" w:space="0" w:color="auto"/>
              <w:bottom w:val="single" w:sz="4" w:space="0" w:color="auto"/>
              <w:right w:val="single" w:sz="4" w:space="0" w:color="auto"/>
            </w:tcBorders>
            <w:vAlign w:val="bottom"/>
            <w:hideMark/>
          </w:tcPr>
          <w:p w:rsidR="00890D9F" w:rsidRPr="00246C79" w:rsidRDefault="00890D9F" w:rsidP="008A5FFC">
            <w:pPr>
              <w:jc w:val="right"/>
              <w:rPr>
                <w:rFonts w:ascii="Times New Roman" w:hAnsi="Times New Roman"/>
                <w:b/>
                <w:color w:val="000000"/>
              </w:rPr>
            </w:pPr>
            <w:r w:rsidRPr="00246C79">
              <w:rPr>
                <w:rFonts w:ascii="Times New Roman" w:hAnsi="Times New Roman"/>
                <w:b/>
                <w:color w:val="000000"/>
              </w:rPr>
              <w:t>120</w:t>
            </w:r>
            <w:r>
              <w:rPr>
                <w:rFonts w:ascii="Times New Roman" w:hAnsi="Times New Roman"/>
                <w:b/>
                <w:color w:val="000000"/>
              </w:rPr>
              <w:t>,0</w:t>
            </w:r>
          </w:p>
        </w:tc>
        <w:tc>
          <w:tcPr>
            <w:tcW w:w="228" w:type="pct"/>
            <w:tcBorders>
              <w:top w:val="single" w:sz="4" w:space="0" w:color="auto"/>
              <w:left w:val="single" w:sz="4" w:space="0" w:color="auto"/>
              <w:bottom w:val="single" w:sz="4" w:space="0" w:color="auto"/>
              <w:right w:val="single" w:sz="4" w:space="0" w:color="auto"/>
            </w:tcBorders>
            <w:vAlign w:val="bottom"/>
            <w:hideMark/>
          </w:tcPr>
          <w:p w:rsidR="00890D9F" w:rsidRPr="00246C79" w:rsidRDefault="00890D9F" w:rsidP="008A5FFC">
            <w:pPr>
              <w:jc w:val="right"/>
              <w:rPr>
                <w:rFonts w:ascii="Times New Roman" w:hAnsi="Times New Roman"/>
                <w:b/>
                <w:color w:val="000000"/>
              </w:rPr>
            </w:pPr>
            <w:r w:rsidRPr="00246C79">
              <w:rPr>
                <w:rFonts w:ascii="Times New Roman" w:hAnsi="Times New Roman"/>
                <w:b/>
                <w:color w:val="000000"/>
              </w:rPr>
              <w:t>120</w:t>
            </w:r>
            <w:r>
              <w:rPr>
                <w:rFonts w:ascii="Times New Roman" w:hAnsi="Times New Roman"/>
                <w:b/>
                <w:color w:val="000000"/>
              </w:rPr>
              <w:t>,0</w:t>
            </w:r>
          </w:p>
        </w:tc>
        <w:tc>
          <w:tcPr>
            <w:tcW w:w="228" w:type="pct"/>
            <w:tcBorders>
              <w:top w:val="single" w:sz="4" w:space="0" w:color="auto"/>
              <w:left w:val="single" w:sz="4" w:space="0" w:color="auto"/>
              <w:bottom w:val="single" w:sz="4" w:space="0" w:color="auto"/>
              <w:right w:val="single" w:sz="4" w:space="0" w:color="auto"/>
            </w:tcBorders>
            <w:vAlign w:val="bottom"/>
            <w:hideMark/>
          </w:tcPr>
          <w:p w:rsidR="00890D9F" w:rsidRPr="00246C79" w:rsidRDefault="00890D9F" w:rsidP="008A5FFC">
            <w:pPr>
              <w:jc w:val="right"/>
              <w:rPr>
                <w:rFonts w:ascii="Times New Roman" w:hAnsi="Times New Roman"/>
                <w:b/>
                <w:color w:val="000000"/>
              </w:rPr>
            </w:pPr>
            <w:r w:rsidRPr="00246C79">
              <w:rPr>
                <w:rFonts w:ascii="Times New Roman" w:hAnsi="Times New Roman"/>
                <w:b/>
                <w:color w:val="000000"/>
              </w:rPr>
              <w:t>120</w:t>
            </w:r>
            <w:r>
              <w:rPr>
                <w:rFonts w:ascii="Times New Roman" w:hAnsi="Times New Roman"/>
                <w:b/>
                <w:color w:val="000000"/>
              </w:rPr>
              <w:t>,0</w:t>
            </w:r>
          </w:p>
        </w:tc>
        <w:tc>
          <w:tcPr>
            <w:tcW w:w="228" w:type="pct"/>
            <w:tcBorders>
              <w:top w:val="single" w:sz="4" w:space="0" w:color="auto"/>
              <w:left w:val="single" w:sz="4" w:space="0" w:color="auto"/>
              <w:bottom w:val="single" w:sz="4" w:space="0" w:color="auto"/>
              <w:right w:val="single" w:sz="4" w:space="0" w:color="auto"/>
            </w:tcBorders>
            <w:vAlign w:val="bottom"/>
            <w:hideMark/>
          </w:tcPr>
          <w:p w:rsidR="00890D9F" w:rsidRPr="00246C79" w:rsidRDefault="00890D9F" w:rsidP="008A5FFC">
            <w:pPr>
              <w:jc w:val="right"/>
              <w:rPr>
                <w:rFonts w:ascii="Times New Roman" w:hAnsi="Times New Roman"/>
                <w:b/>
                <w:color w:val="000000"/>
              </w:rPr>
            </w:pPr>
            <w:r w:rsidRPr="00246C79">
              <w:rPr>
                <w:rFonts w:ascii="Times New Roman" w:hAnsi="Times New Roman"/>
                <w:b/>
                <w:color w:val="000000"/>
              </w:rPr>
              <w:t>180</w:t>
            </w:r>
            <w:r>
              <w:rPr>
                <w:rFonts w:ascii="Times New Roman" w:hAnsi="Times New Roman"/>
                <w:b/>
                <w:color w:val="000000"/>
              </w:rPr>
              <w:t>,0</w:t>
            </w:r>
          </w:p>
        </w:tc>
        <w:tc>
          <w:tcPr>
            <w:tcW w:w="228" w:type="pct"/>
            <w:tcBorders>
              <w:top w:val="single" w:sz="4" w:space="0" w:color="auto"/>
              <w:left w:val="single" w:sz="4" w:space="0" w:color="auto"/>
              <w:bottom w:val="single" w:sz="4" w:space="0" w:color="auto"/>
              <w:right w:val="single" w:sz="4" w:space="0" w:color="auto"/>
            </w:tcBorders>
            <w:vAlign w:val="bottom"/>
            <w:hideMark/>
          </w:tcPr>
          <w:p w:rsidR="00890D9F" w:rsidRPr="00246C79" w:rsidRDefault="00890D9F" w:rsidP="008A5FFC">
            <w:pPr>
              <w:jc w:val="right"/>
              <w:rPr>
                <w:rFonts w:ascii="Times New Roman" w:hAnsi="Times New Roman"/>
                <w:b/>
                <w:color w:val="000000"/>
              </w:rPr>
            </w:pPr>
            <w:r w:rsidRPr="00246C79">
              <w:rPr>
                <w:rFonts w:ascii="Times New Roman" w:hAnsi="Times New Roman"/>
                <w:b/>
                <w:color w:val="000000"/>
              </w:rPr>
              <w:t>150</w:t>
            </w:r>
            <w:r>
              <w:rPr>
                <w:rFonts w:ascii="Times New Roman" w:hAnsi="Times New Roman"/>
                <w:b/>
                <w:color w:val="000000"/>
              </w:rPr>
              <w:t>,0</w:t>
            </w:r>
          </w:p>
        </w:tc>
        <w:tc>
          <w:tcPr>
            <w:tcW w:w="228" w:type="pct"/>
            <w:tcBorders>
              <w:top w:val="single" w:sz="4" w:space="0" w:color="auto"/>
              <w:left w:val="single" w:sz="4" w:space="0" w:color="auto"/>
              <w:bottom w:val="single" w:sz="4" w:space="0" w:color="auto"/>
              <w:right w:val="single" w:sz="4" w:space="0" w:color="auto"/>
            </w:tcBorders>
            <w:vAlign w:val="bottom"/>
            <w:hideMark/>
          </w:tcPr>
          <w:p w:rsidR="00890D9F" w:rsidRPr="00246C79" w:rsidRDefault="00890D9F" w:rsidP="008A5FFC">
            <w:pPr>
              <w:jc w:val="right"/>
              <w:rPr>
                <w:rFonts w:ascii="Times New Roman" w:hAnsi="Times New Roman"/>
                <w:b/>
                <w:color w:val="000000"/>
              </w:rPr>
            </w:pPr>
            <w:r w:rsidRPr="00246C79">
              <w:rPr>
                <w:rFonts w:ascii="Times New Roman" w:hAnsi="Times New Roman"/>
                <w:b/>
                <w:color w:val="000000"/>
              </w:rPr>
              <w:t>140</w:t>
            </w:r>
            <w:r>
              <w:rPr>
                <w:rFonts w:ascii="Times New Roman" w:hAnsi="Times New Roman"/>
                <w:b/>
                <w:color w:val="000000"/>
              </w:rPr>
              <w:t>,0</w:t>
            </w:r>
          </w:p>
        </w:tc>
        <w:tc>
          <w:tcPr>
            <w:tcW w:w="228" w:type="pct"/>
            <w:tcBorders>
              <w:top w:val="single" w:sz="4" w:space="0" w:color="auto"/>
              <w:left w:val="single" w:sz="4" w:space="0" w:color="auto"/>
              <w:bottom w:val="single" w:sz="4" w:space="0" w:color="auto"/>
              <w:right w:val="single" w:sz="4" w:space="0" w:color="auto"/>
            </w:tcBorders>
            <w:vAlign w:val="bottom"/>
            <w:hideMark/>
          </w:tcPr>
          <w:p w:rsidR="00890D9F" w:rsidRPr="00246C79" w:rsidRDefault="00890D9F" w:rsidP="008A5FFC">
            <w:pPr>
              <w:jc w:val="right"/>
              <w:rPr>
                <w:rFonts w:ascii="Times New Roman" w:hAnsi="Times New Roman"/>
                <w:b/>
                <w:color w:val="000000"/>
              </w:rPr>
            </w:pPr>
            <w:r w:rsidRPr="00246C79">
              <w:rPr>
                <w:rFonts w:ascii="Times New Roman" w:hAnsi="Times New Roman"/>
                <w:b/>
                <w:color w:val="000000"/>
              </w:rPr>
              <w:t>130</w:t>
            </w:r>
            <w:r>
              <w:rPr>
                <w:rFonts w:ascii="Times New Roman" w:hAnsi="Times New Roman"/>
                <w:b/>
                <w:color w:val="000000"/>
              </w:rPr>
              <w:t>,0</w:t>
            </w:r>
          </w:p>
        </w:tc>
      </w:tr>
    </w:tbl>
    <w:p w:rsidR="00890D9F" w:rsidRPr="00D648FF" w:rsidRDefault="00890D9F" w:rsidP="00890D9F">
      <w:pPr>
        <w:spacing w:after="240" w:line="240" w:lineRule="auto"/>
        <w:jc w:val="center"/>
        <w:rPr>
          <w:rFonts w:ascii="Times New Roman" w:hAnsi="Times New Roman"/>
          <w:b/>
          <w:bCs/>
          <w:sz w:val="28"/>
          <w:szCs w:val="28"/>
          <w:lang w:eastAsia="ru-RU"/>
        </w:rPr>
      </w:pPr>
    </w:p>
    <w:p w:rsidR="00890D9F" w:rsidRPr="00D648FF" w:rsidRDefault="00890D9F" w:rsidP="00890D9F">
      <w:pPr>
        <w:spacing w:after="240" w:line="240" w:lineRule="auto"/>
        <w:jc w:val="center"/>
        <w:rPr>
          <w:rFonts w:ascii="Times New Roman" w:hAnsi="Times New Roman"/>
          <w:bCs/>
          <w:sz w:val="28"/>
          <w:szCs w:val="28"/>
          <w:lang w:eastAsia="ru-RU"/>
        </w:rPr>
      </w:pPr>
      <w:r w:rsidRPr="00D648FF">
        <w:rPr>
          <w:rFonts w:ascii="Times New Roman" w:hAnsi="Times New Roman"/>
          <w:b/>
          <w:bCs/>
          <w:sz w:val="28"/>
          <w:szCs w:val="28"/>
          <w:lang w:eastAsia="ru-RU"/>
        </w:rPr>
        <w:t>Системы водоснабжения</w:t>
      </w:r>
    </w:p>
    <w:p w:rsidR="00890D9F" w:rsidRPr="00D648FF" w:rsidRDefault="00890D9F" w:rsidP="00890D9F">
      <w:pPr>
        <w:spacing w:after="0" w:line="240" w:lineRule="auto"/>
        <w:jc w:val="right"/>
        <w:rPr>
          <w:rFonts w:ascii="Times New Roman" w:hAnsi="Times New Roman"/>
          <w:bCs/>
          <w:sz w:val="24"/>
          <w:szCs w:val="28"/>
          <w:lang w:eastAsia="ru-RU"/>
        </w:rPr>
      </w:pPr>
      <w:r w:rsidRPr="00D648FF">
        <w:rPr>
          <w:rFonts w:ascii="Times New Roman" w:hAnsi="Times New Roman"/>
          <w:bCs/>
          <w:sz w:val="24"/>
          <w:szCs w:val="28"/>
          <w:lang w:eastAsia="ru-RU"/>
        </w:rPr>
        <w:t>Таблица 5.3</w:t>
      </w:r>
    </w:p>
    <w:tbl>
      <w:tblPr>
        <w:tblW w:w="5400" w:type="pct"/>
        <w:jc w:val="center"/>
        <w:tblLook w:val="00A0" w:firstRow="1" w:lastRow="0" w:firstColumn="1" w:lastColumn="0" w:noHBand="0" w:noVBand="0"/>
      </w:tblPr>
      <w:tblGrid>
        <w:gridCol w:w="1823"/>
        <w:gridCol w:w="1035"/>
        <w:gridCol w:w="750"/>
        <w:gridCol w:w="825"/>
        <w:gridCol w:w="874"/>
        <w:gridCol w:w="876"/>
        <w:gridCol w:w="756"/>
        <w:gridCol w:w="756"/>
        <w:gridCol w:w="776"/>
        <w:gridCol w:w="756"/>
        <w:gridCol w:w="756"/>
        <w:gridCol w:w="756"/>
        <w:gridCol w:w="825"/>
        <w:gridCol w:w="763"/>
        <w:gridCol w:w="756"/>
        <w:gridCol w:w="756"/>
        <w:gridCol w:w="825"/>
        <w:gridCol w:w="767"/>
        <w:gridCol w:w="764"/>
      </w:tblGrid>
      <w:tr w:rsidR="00890D9F" w:rsidRPr="00D648FF" w:rsidTr="008A5FFC">
        <w:trPr>
          <w:cantSplit/>
          <w:trHeight w:val="552"/>
          <w:jc w:val="center"/>
        </w:trPr>
        <w:tc>
          <w:tcPr>
            <w:tcW w:w="563" w:type="pct"/>
            <w:vMerge w:val="restar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Наименование мероприятия</w:t>
            </w:r>
          </w:p>
        </w:tc>
        <w:tc>
          <w:tcPr>
            <w:tcW w:w="4437" w:type="pct"/>
            <w:gridSpan w:val="18"/>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Объем финансирования, тыс. руб.</w:t>
            </w:r>
          </w:p>
        </w:tc>
      </w:tr>
      <w:tr w:rsidR="00890D9F" w:rsidRPr="00D648FF" w:rsidTr="008A5FFC">
        <w:trPr>
          <w:cantSplit/>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b/>
                <w:bCs/>
                <w:color w:val="000000"/>
                <w:sz w:val="24"/>
                <w:lang w:eastAsia="ru-RU"/>
              </w:rPr>
            </w:pPr>
          </w:p>
        </w:tc>
        <w:tc>
          <w:tcPr>
            <w:tcW w:w="32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Итого</w:t>
            </w:r>
          </w:p>
        </w:tc>
        <w:tc>
          <w:tcPr>
            <w:tcW w:w="232"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2015</w:t>
            </w:r>
          </w:p>
        </w:tc>
        <w:tc>
          <w:tcPr>
            <w:tcW w:w="255"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2016</w:t>
            </w:r>
          </w:p>
        </w:tc>
        <w:tc>
          <w:tcPr>
            <w:tcW w:w="27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2017</w:t>
            </w:r>
          </w:p>
        </w:tc>
        <w:tc>
          <w:tcPr>
            <w:tcW w:w="27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2018</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2019</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2021</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2022</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2023</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2024</w:t>
            </w:r>
          </w:p>
        </w:tc>
        <w:tc>
          <w:tcPr>
            <w:tcW w:w="255"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2025</w:t>
            </w:r>
          </w:p>
        </w:tc>
        <w:tc>
          <w:tcPr>
            <w:tcW w:w="23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2026</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2027</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2028</w:t>
            </w:r>
          </w:p>
        </w:tc>
        <w:tc>
          <w:tcPr>
            <w:tcW w:w="255"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2029</w:t>
            </w:r>
          </w:p>
        </w:tc>
        <w:tc>
          <w:tcPr>
            <w:tcW w:w="237"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2030</w:t>
            </w:r>
          </w:p>
        </w:tc>
        <w:tc>
          <w:tcPr>
            <w:tcW w:w="23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2031</w:t>
            </w:r>
          </w:p>
        </w:tc>
      </w:tr>
      <w:tr w:rsidR="00890D9F" w:rsidRPr="00D648FF" w:rsidTr="008A5FFC">
        <w:trPr>
          <w:cantSplit/>
          <w:trHeight w:val="305"/>
          <w:jc w:val="center"/>
        </w:trPr>
        <w:tc>
          <w:tcPr>
            <w:tcW w:w="563" w:type="pct"/>
            <w:tcBorders>
              <w:top w:val="single" w:sz="4" w:space="0" w:color="auto"/>
              <w:left w:val="single" w:sz="4" w:space="0" w:color="auto"/>
              <w:bottom w:val="single" w:sz="4" w:space="0" w:color="auto"/>
              <w:right w:val="nil"/>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Замена ветхих участков сетей водоснабжения</w:t>
            </w:r>
          </w:p>
        </w:tc>
        <w:tc>
          <w:tcPr>
            <w:tcW w:w="32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color w:val="000000"/>
                <w:sz w:val="24"/>
                <w:szCs w:val="24"/>
                <w:lang w:eastAsia="ru-RU"/>
              </w:rPr>
            </w:pPr>
            <w:r w:rsidRPr="00D648FF">
              <w:rPr>
                <w:rFonts w:ascii="Times New Roman" w:hAnsi="Times New Roman"/>
                <w:color w:val="000000"/>
                <w:sz w:val="24"/>
                <w:szCs w:val="24"/>
                <w:lang w:eastAsia="ru-RU"/>
              </w:rPr>
              <w:t>1600,0</w:t>
            </w:r>
          </w:p>
        </w:tc>
        <w:tc>
          <w:tcPr>
            <w:tcW w:w="232"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0,0</w:t>
            </w:r>
          </w:p>
        </w:tc>
        <w:tc>
          <w:tcPr>
            <w:tcW w:w="255"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100,0</w:t>
            </w:r>
          </w:p>
        </w:tc>
        <w:tc>
          <w:tcPr>
            <w:tcW w:w="27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100,0</w:t>
            </w:r>
          </w:p>
        </w:tc>
        <w:tc>
          <w:tcPr>
            <w:tcW w:w="27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c>
          <w:tcPr>
            <w:tcW w:w="255"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c>
          <w:tcPr>
            <w:tcW w:w="23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c>
          <w:tcPr>
            <w:tcW w:w="255"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c>
          <w:tcPr>
            <w:tcW w:w="237"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c>
          <w:tcPr>
            <w:tcW w:w="23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r>
      <w:tr w:rsidR="00890D9F" w:rsidRPr="00D648FF" w:rsidTr="008A5FFC">
        <w:trPr>
          <w:cantSplit/>
          <w:trHeight w:val="305"/>
          <w:jc w:val="center"/>
        </w:trPr>
        <w:tc>
          <w:tcPr>
            <w:tcW w:w="563" w:type="pct"/>
            <w:tcBorders>
              <w:top w:val="single" w:sz="4" w:space="0" w:color="auto"/>
              <w:left w:val="single" w:sz="4" w:space="0" w:color="auto"/>
              <w:bottom w:val="single" w:sz="4" w:space="0" w:color="auto"/>
              <w:right w:val="nil"/>
            </w:tcBorders>
            <w:hideMark/>
          </w:tcPr>
          <w:p w:rsidR="00890D9F" w:rsidRPr="00B34188" w:rsidRDefault="00890D9F" w:rsidP="008A5FFC">
            <w:pPr>
              <w:spacing w:after="0" w:line="240" w:lineRule="auto"/>
              <w:jc w:val="center"/>
              <w:rPr>
                <w:rFonts w:ascii="Times New Roman" w:hAnsi="Times New Roman"/>
                <w:sz w:val="24"/>
                <w:szCs w:val="24"/>
                <w:lang w:eastAsia="ru-RU"/>
              </w:rPr>
            </w:pPr>
            <w:r w:rsidRPr="00B34188">
              <w:rPr>
                <w:rFonts w:ascii="Times New Roman" w:hAnsi="Times New Roman"/>
                <w:sz w:val="24"/>
                <w:szCs w:val="24"/>
                <w:lang w:eastAsia="ru-RU"/>
              </w:rPr>
              <w:lastRenderedPageBreak/>
              <w:t>Разработка ПСД на строительство КОС п.Березняки</w:t>
            </w:r>
          </w:p>
        </w:tc>
        <w:tc>
          <w:tcPr>
            <w:tcW w:w="320"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249,59</w:t>
            </w:r>
          </w:p>
        </w:tc>
        <w:tc>
          <w:tcPr>
            <w:tcW w:w="232"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0</w:t>
            </w:r>
          </w:p>
        </w:tc>
        <w:tc>
          <w:tcPr>
            <w:tcW w:w="255"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spacing w:after="0" w:line="240" w:lineRule="auto"/>
              <w:jc w:val="center"/>
              <w:rPr>
                <w:rFonts w:ascii="Times New Roman" w:hAnsi="Times New Roman"/>
                <w:sz w:val="24"/>
                <w:szCs w:val="24"/>
                <w:lang w:eastAsia="ru-RU"/>
              </w:rPr>
            </w:pPr>
            <w:r w:rsidRPr="005A567B">
              <w:rPr>
                <w:rFonts w:ascii="Times New Roman" w:hAnsi="Times New Roman"/>
                <w:sz w:val="24"/>
                <w:szCs w:val="24"/>
                <w:lang w:eastAsia="ru-RU"/>
              </w:rPr>
              <w:t>249,59</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sz w:val="24"/>
                <w:lang w:eastAsia="ru-RU"/>
              </w:rPr>
            </w:pPr>
            <w:r w:rsidRPr="005A567B">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B34188" w:rsidRDefault="00890D9F" w:rsidP="008A5FFC">
            <w:pPr>
              <w:autoSpaceDE w:val="0"/>
              <w:autoSpaceDN w:val="0"/>
              <w:adjustRightInd w:val="0"/>
              <w:spacing w:after="0" w:line="240" w:lineRule="auto"/>
              <w:jc w:val="center"/>
              <w:rPr>
                <w:rFonts w:ascii="Times New Roman" w:hAnsi="Times New Roman"/>
                <w:bCs/>
                <w:sz w:val="24"/>
                <w:lang w:eastAsia="ru-RU"/>
              </w:rPr>
            </w:pPr>
            <w:r w:rsidRPr="00B34188">
              <w:rPr>
                <w:rFonts w:ascii="Times New Roman" w:hAnsi="Times New Roman"/>
                <w:bCs/>
                <w:sz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B34188" w:rsidRDefault="00890D9F" w:rsidP="008A5FFC">
            <w:pPr>
              <w:autoSpaceDE w:val="0"/>
              <w:autoSpaceDN w:val="0"/>
              <w:adjustRightInd w:val="0"/>
              <w:spacing w:after="0" w:line="240" w:lineRule="auto"/>
              <w:jc w:val="center"/>
              <w:rPr>
                <w:rFonts w:ascii="Times New Roman" w:hAnsi="Times New Roman"/>
                <w:bCs/>
                <w:sz w:val="24"/>
                <w:lang w:eastAsia="ru-RU"/>
              </w:rPr>
            </w:pPr>
            <w:r w:rsidRPr="00B34188">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B34188" w:rsidRDefault="00890D9F" w:rsidP="008A5FFC">
            <w:pPr>
              <w:autoSpaceDE w:val="0"/>
              <w:autoSpaceDN w:val="0"/>
              <w:adjustRightInd w:val="0"/>
              <w:spacing w:after="0" w:line="240" w:lineRule="auto"/>
              <w:jc w:val="center"/>
              <w:rPr>
                <w:rFonts w:ascii="Times New Roman" w:hAnsi="Times New Roman"/>
                <w:bCs/>
                <w:sz w:val="24"/>
                <w:lang w:eastAsia="ru-RU"/>
              </w:rPr>
            </w:pPr>
            <w:r w:rsidRPr="00B34188">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B34188" w:rsidRDefault="00890D9F" w:rsidP="008A5FFC">
            <w:pPr>
              <w:autoSpaceDE w:val="0"/>
              <w:autoSpaceDN w:val="0"/>
              <w:adjustRightInd w:val="0"/>
              <w:spacing w:after="0" w:line="240" w:lineRule="auto"/>
              <w:jc w:val="center"/>
              <w:rPr>
                <w:rFonts w:ascii="Times New Roman" w:hAnsi="Times New Roman"/>
                <w:bCs/>
                <w:sz w:val="24"/>
                <w:lang w:eastAsia="ru-RU"/>
              </w:rPr>
            </w:pPr>
            <w:r w:rsidRPr="00B34188">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B34188" w:rsidRDefault="00890D9F" w:rsidP="008A5FFC">
            <w:pPr>
              <w:autoSpaceDE w:val="0"/>
              <w:autoSpaceDN w:val="0"/>
              <w:adjustRightInd w:val="0"/>
              <w:spacing w:after="0" w:line="240" w:lineRule="auto"/>
              <w:jc w:val="center"/>
              <w:rPr>
                <w:rFonts w:ascii="Times New Roman" w:hAnsi="Times New Roman"/>
                <w:bCs/>
                <w:sz w:val="24"/>
                <w:lang w:eastAsia="ru-RU"/>
              </w:rPr>
            </w:pPr>
            <w:r w:rsidRPr="00B34188">
              <w:rPr>
                <w:rFonts w:ascii="Times New Roman" w:hAnsi="Times New Roman"/>
                <w:bCs/>
                <w:sz w:val="24"/>
                <w:lang w:eastAsia="ru-RU"/>
              </w:rPr>
              <w:t>0</w:t>
            </w:r>
          </w:p>
        </w:tc>
        <w:tc>
          <w:tcPr>
            <w:tcW w:w="255" w:type="pct"/>
            <w:tcBorders>
              <w:top w:val="single" w:sz="4" w:space="0" w:color="auto"/>
              <w:left w:val="single" w:sz="4" w:space="0" w:color="auto"/>
              <w:bottom w:val="single" w:sz="4" w:space="0" w:color="auto"/>
              <w:right w:val="single" w:sz="4" w:space="0" w:color="auto"/>
            </w:tcBorders>
            <w:vAlign w:val="center"/>
            <w:hideMark/>
          </w:tcPr>
          <w:p w:rsidR="00890D9F" w:rsidRPr="00B34188" w:rsidRDefault="00890D9F" w:rsidP="008A5FFC">
            <w:pPr>
              <w:autoSpaceDE w:val="0"/>
              <w:autoSpaceDN w:val="0"/>
              <w:adjustRightInd w:val="0"/>
              <w:spacing w:after="0" w:line="240" w:lineRule="auto"/>
              <w:jc w:val="center"/>
              <w:rPr>
                <w:rFonts w:ascii="Times New Roman" w:hAnsi="Times New Roman"/>
                <w:bCs/>
                <w:sz w:val="24"/>
                <w:lang w:eastAsia="ru-RU"/>
              </w:rPr>
            </w:pPr>
            <w:r w:rsidRPr="00B34188">
              <w:rPr>
                <w:rFonts w:ascii="Times New Roman" w:hAnsi="Times New Roman"/>
                <w:bCs/>
                <w:sz w:val="24"/>
                <w:lang w:eastAsia="ru-RU"/>
              </w:rPr>
              <w:t>0</w:t>
            </w:r>
          </w:p>
        </w:tc>
        <w:tc>
          <w:tcPr>
            <w:tcW w:w="236" w:type="pct"/>
            <w:tcBorders>
              <w:top w:val="single" w:sz="4" w:space="0" w:color="auto"/>
              <w:left w:val="single" w:sz="4" w:space="0" w:color="auto"/>
              <w:bottom w:val="single" w:sz="4" w:space="0" w:color="auto"/>
              <w:right w:val="single" w:sz="4" w:space="0" w:color="auto"/>
            </w:tcBorders>
            <w:vAlign w:val="center"/>
            <w:hideMark/>
          </w:tcPr>
          <w:p w:rsidR="00890D9F" w:rsidRPr="00B34188" w:rsidRDefault="00890D9F" w:rsidP="008A5FFC">
            <w:pPr>
              <w:autoSpaceDE w:val="0"/>
              <w:autoSpaceDN w:val="0"/>
              <w:adjustRightInd w:val="0"/>
              <w:spacing w:after="0" w:line="240" w:lineRule="auto"/>
              <w:jc w:val="center"/>
              <w:rPr>
                <w:rFonts w:ascii="Times New Roman" w:hAnsi="Times New Roman"/>
                <w:bCs/>
                <w:sz w:val="24"/>
                <w:lang w:eastAsia="ru-RU"/>
              </w:rPr>
            </w:pPr>
            <w:r w:rsidRPr="00B34188">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B34188" w:rsidRDefault="00890D9F" w:rsidP="008A5FFC">
            <w:pPr>
              <w:autoSpaceDE w:val="0"/>
              <w:autoSpaceDN w:val="0"/>
              <w:adjustRightInd w:val="0"/>
              <w:spacing w:after="0" w:line="240" w:lineRule="auto"/>
              <w:jc w:val="center"/>
              <w:rPr>
                <w:rFonts w:ascii="Times New Roman" w:hAnsi="Times New Roman"/>
                <w:bCs/>
                <w:sz w:val="24"/>
                <w:lang w:eastAsia="ru-RU"/>
              </w:rPr>
            </w:pPr>
            <w:r w:rsidRPr="00B34188">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B34188" w:rsidRDefault="00890D9F" w:rsidP="008A5FFC">
            <w:pPr>
              <w:autoSpaceDE w:val="0"/>
              <w:autoSpaceDN w:val="0"/>
              <w:adjustRightInd w:val="0"/>
              <w:spacing w:after="0" w:line="240" w:lineRule="auto"/>
              <w:jc w:val="center"/>
              <w:rPr>
                <w:rFonts w:ascii="Times New Roman" w:hAnsi="Times New Roman"/>
                <w:bCs/>
                <w:sz w:val="24"/>
                <w:lang w:eastAsia="ru-RU"/>
              </w:rPr>
            </w:pPr>
            <w:r w:rsidRPr="00B34188">
              <w:rPr>
                <w:rFonts w:ascii="Times New Roman" w:hAnsi="Times New Roman"/>
                <w:bCs/>
                <w:sz w:val="24"/>
                <w:lang w:eastAsia="ru-RU"/>
              </w:rPr>
              <w:t>0</w:t>
            </w:r>
          </w:p>
        </w:tc>
        <w:tc>
          <w:tcPr>
            <w:tcW w:w="255" w:type="pct"/>
            <w:tcBorders>
              <w:top w:val="single" w:sz="4" w:space="0" w:color="auto"/>
              <w:left w:val="single" w:sz="4" w:space="0" w:color="auto"/>
              <w:bottom w:val="single" w:sz="4" w:space="0" w:color="auto"/>
              <w:right w:val="single" w:sz="4" w:space="0" w:color="auto"/>
            </w:tcBorders>
            <w:vAlign w:val="center"/>
            <w:hideMark/>
          </w:tcPr>
          <w:p w:rsidR="00890D9F" w:rsidRPr="00B34188" w:rsidRDefault="00890D9F" w:rsidP="008A5FFC">
            <w:pPr>
              <w:autoSpaceDE w:val="0"/>
              <w:autoSpaceDN w:val="0"/>
              <w:adjustRightInd w:val="0"/>
              <w:spacing w:after="0" w:line="240" w:lineRule="auto"/>
              <w:jc w:val="center"/>
              <w:rPr>
                <w:rFonts w:ascii="Times New Roman" w:hAnsi="Times New Roman"/>
                <w:bCs/>
                <w:sz w:val="24"/>
                <w:lang w:eastAsia="ru-RU"/>
              </w:rPr>
            </w:pPr>
            <w:r w:rsidRPr="00B34188">
              <w:rPr>
                <w:rFonts w:ascii="Times New Roman" w:hAnsi="Times New Roman"/>
                <w:bCs/>
                <w:sz w:val="24"/>
                <w:lang w:eastAsia="ru-RU"/>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890D9F" w:rsidRPr="00B34188" w:rsidRDefault="00890D9F" w:rsidP="008A5FFC">
            <w:pPr>
              <w:autoSpaceDE w:val="0"/>
              <w:autoSpaceDN w:val="0"/>
              <w:adjustRightInd w:val="0"/>
              <w:spacing w:after="0" w:line="240" w:lineRule="auto"/>
              <w:jc w:val="center"/>
              <w:rPr>
                <w:rFonts w:ascii="Times New Roman" w:hAnsi="Times New Roman"/>
                <w:bCs/>
                <w:sz w:val="24"/>
                <w:lang w:eastAsia="ru-RU"/>
              </w:rPr>
            </w:pPr>
            <w:r w:rsidRPr="00B34188">
              <w:rPr>
                <w:rFonts w:ascii="Times New Roman" w:hAnsi="Times New Roman"/>
                <w:bCs/>
                <w:sz w:val="24"/>
                <w:lang w:eastAsia="ru-RU"/>
              </w:rPr>
              <w:t>0</w:t>
            </w:r>
          </w:p>
        </w:tc>
        <w:tc>
          <w:tcPr>
            <w:tcW w:w="236" w:type="pct"/>
            <w:tcBorders>
              <w:top w:val="single" w:sz="4" w:space="0" w:color="auto"/>
              <w:left w:val="single" w:sz="4" w:space="0" w:color="auto"/>
              <w:bottom w:val="single" w:sz="4" w:space="0" w:color="auto"/>
              <w:right w:val="single" w:sz="4" w:space="0" w:color="auto"/>
            </w:tcBorders>
            <w:vAlign w:val="center"/>
            <w:hideMark/>
          </w:tcPr>
          <w:p w:rsidR="00890D9F" w:rsidRPr="00B34188" w:rsidRDefault="00890D9F" w:rsidP="008A5FFC">
            <w:pPr>
              <w:autoSpaceDE w:val="0"/>
              <w:autoSpaceDN w:val="0"/>
              <w:adjustRightInd w:val="0"/>
              <w:spacing w:after="0" w:line="240" w:lineRule="auto"/>
              <w:jc w:val="center"/>
              <w:rPr>
                <w:rFonts w:ascii="Times New Roman" w:hAnsi="Times New Roman"/>
                <w:bCs/>
                <w:sz w:val="24"/>
                <w:lang w:eastAsia="ru-RU"/>
              </w:rPr>
            </w:pPr>
            <w:r w:rsidRPr="00B34188">
              <w:rPr>
                <w:rFonts w:ascii="Times New Roman" w:hAnsi="Times New Roman"/>
                <w:bCs/>
                <w:sz w:val="24"/>
                <w:lang w:eastAsia="ru-RU"/>
              </w:rPr>
              <w:t>0</w:t>
            </w:r>
          </w:p>
        </w:tc>
      </w:tr>
      <w:tr w:rsidR="00890D9F" w:rsidRPr="00D648FF" w:rsidTr="008A5FFC">
        <w:trPr>
          <w:cantSplit/>
          <w:trHeight w:val="305"/>
          <w:jc w:val="center"/>
        </w:trPr>
        <w:tc>
          <w:tcPr>
            <w:tcW w:w="563" w:type="pct"/>
            <w:tcBorders>
              <w:top w:val="single" w:sz="4" w:space="0" w:color="auto"/>
              <w:left w:val="single" w:sz="4" w:space="0" w:color="auto"/>
              <w:bottom w:val="single" w:sz="4" w:space="0" w:color="auto"/>
              <w:right w:val="nil"/>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Строительство КОС п.Березняки</w:t>
            </w:r>
          </w:p>
        </w:tc>
        <w:tc>
          <w:tcPr>
            <w:tcW w:w="320"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600,0</w:t>
            </w:r>
          </w:p>
        </w:tc>
        <w:tc>
          <w:tcPr>
            <w:tcW w:w="232"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0</w:t>
            </w:r>
          </w:p>
        </w:tc>
        <w:tc>
          <w:tcPr>
            <w:tcW w:w="255"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spacing w:after="0" w:line="240" w:lineRule="auto"/>
              <w:jc w:val="center"/>
              <w:rPr>
                <w:rFonts w:ascii="Times New Roman" w:hAnsi="Times New Roman"/>
                <w:sz w:val="24"/>
                <w:szCs w:val="24"/>
                <w:lang w:eastAsia="ru-RU"/>
              </w:rPr>
            </w:pPr>
            <w:r w:rsidRPr="005A567B">
              <w:rPr>
                <w:rFonts w:ascii="Times New Roman" w:hAnsi="Times New Roman"/>
                <w:sz w:val="24"/>
                <w:szCs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sz w:val="24"/>
                <w:lang w:eastAsia="ru-RU"/>
              </w:rPr>
            </w:pPr>
            <w:r w:rsidRPr="005A567B">
              <w:rPr>
                <w:rFonts w:ascii="Times New Roman" w:hAnsi="Times New Roman"/>
                <w:bCs/>
                <w:sz w:val="24"/>
                <w:lang w:eastAsia="ru-RU"/>
              </w:rPr>
              <w:t>600,0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55"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55"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r>
      <w:tr w:rsidR="00890D9F" w:rsidRPr="00D648FF" w:rsidTr="008A5FFC">
        <w:trPr>
          <w:cantSplit/>
          <w:trHeight w:val="347"/>
          <w:jc w:val="center"/>
        </w:trPr>
        <w:tc>
          <w:tcPr>
            <w:tcW w:w="563"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 xml:space="preserve">Разработка ПСД на </w:t>
            </w:r>
            <w:r>
              <w:rPr>
                <w:rFonts w:ascii="Times New Roman" w:hAnsi="Times New Roman"/>
                <w:sz w:val="24"/>
                <w:szCs w:val="24"/>
                <w:lang w:eastAsia="ru-RU"/>
              </w:rPr>
              <w:t>строительство</w:t>
            </w:r>
            <w:r w:rsidRPr="00D648FF">
              <w:rPr>
                <w:rFonts w:ascii="Times New Roman" w:hAnsi="Times New Roman"/>
                <w:sz w:val="24"/>
                <w:szCs w:val="24"/>
                <w:lang w:eastAsia="ru-RU"/>
              </w:rPr>
              <w:t xml:space="preserve"> скважины п.Игирма</w:t>
            </w:r>
          </w:p>
          <w:p w:rsidR="00890D9F" w:rsidRPr="00D648FF" w:rsidRDefault="00890D9F" w:rsidP="008A5FFC">
            <w:pPr>
              <w:spacing w:after="0" w:line="240" w:lineRule="auto"/>
              <w:jc w:val="center"/>
              <w:rPr>
                <w:rFonts w:ascii="Times New Roman" w:hAnsi="Times New Roman"/>
                <w:sz w:val="24"/>
                <w:szCs w:val="24"/>
                <w:lang w:eastAsia="ru-RU"/>
              </w:rPr>
            </w:pPr>
          </w:p>
        </w:tc>
        <w:tc>
          <w:tcPr>
            <w:tcW w:w="320"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67,0</w:t>
            </w:r>
          </w:p>
        </w:tc>
        <w:tc>
          <w:tcPr>
            <w:tcW w:w="232"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0</w:t>
            </w:r>
          </w:p>
        </w:tc>
        <w:tc>
          <w:tcPr>
            <w:tcW w:w="255"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spacing w:after="0" w:line="240" w:lineRule="auto"/>
              <w:jc w:val="center"/>
              <w:rPr>
                <w:rFonts w:ascii="Times New Roman" w:hAnsi="Times New Roman"/>
                <w:sz w:val="24"/>
                <w:szCs w:val="24"/>
                <w:lang w:eastAsia="ru-RU"/>
              </w:rPr>
            </w:pPr>
            <w:r w:rsidRPr="005A567B">
              <w:rPr>
                <w:rFonts w:ascii="Times New Roman" w:hAnsi="Times New Roman"/>
                <w:sz w:val="24"/>
                <w:szCs w:val="24"/>
                <w:lang w:eastAsia="ru-RU"/>
              </w:rPr>
              <w:t>67,0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sz w:val="24"/>
                <w:lang w:eastAsia="ru-RU"/>
              </w:rPr>
            </w:pPr>
            <w:r w:rsidRPr="005A567B">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55"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55"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r>
      <w:tr w:rsidR="00890D9F" w:rsidRPr="00D648FF" w:rsidTr="008A5FFC">
        <w:trPr>
          <w:cantSplit/>
          <w:trHeight w:val="347"/>
          <w:jc w:val="center"/>
        </w:trPr>
        <w:tc>
          <w:tcPr>
            <w:tcW w:w="563"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rPr>
            </w:pPr>
            <w:r w:rsidRPr="00D648FF">
              <w:rPr>
                <w:rFonts w:ascii="Times New Roman" w:hAnsi="Times New Roman"/>
                <w:sz w:val="24"/>
                <w:szCs w:val="24"/>
              </w:rPr>
              <w:t>Капитальный ремонт бака-накопителя</w:t>
            </w:r>
          </w:p>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rPr>
              <w:t>(Водонапорная башня)</w:t>
            </w:r>
          </w:p>
        </w:tc>
        <w:tc>
          <w:tcPr>
            <w:tcW w:w="320"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245,0</w:t>
            </w:r>
          </w:p>
        </w:tc>
        <w:tc>
          <w:tcPr>
            <w:tcW w:w="232"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0</w:t>
            </w:r>
          </w:p>
        </w:tc>
        <w:tc>
          <w:tcPr>
            <w:tcW w:w="255"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spacing w:after="0" w:line="240" w:lineRule="auto"/>
              <w:jc w:val="center"/>
              <w:rPr>
                <w:rFonts w:ascii="Times New Roman" w:hAnsi="Times New Roman"/>
                <w:sz w:val="24"/>
                <w:szCs w:val="24"/>
                <w:lang w:eastAsia="ru-RU"/>
              </w:rPr>
            </w:pPr>
            <w:r w:rsidRPr="005A567B">
              <w:rPr>
                <w:rFonts w:ascii="Times New Roman" w:hAnsi="Times New Roman"/>
                <w:sz w:val="24"/>
                <w:szCs w:val="24"/>
                <w:lang w:eastAsia="ru-RU"/>
              </w:rPr>
              <w:t>245,0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sz w:val="24"/>
                <w:lang w:eastAsia="ru-RU"/>
              </w:rPr>
            </w:pPr>
            <w:r w:rsidRPr="005A567B">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55"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55"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r>
      <w:tr w:rsidR="00890D9F" w:rsidRPr="00D648FF" w:rsidTr="008A5FFC">
        <w:trPr>
          <w:cantSplit/>
          <w:trHeight w:val="347"/>
          <w:jc w:val="center"/>
        </w:trPr>
        <w:tc>
          <w:tcPr>
            <w:tcW w:w="563"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rPr>
            </w:pPr>
            <w:r w:rsidRPr="00D648FF">
              <w:rPr>
                <w:rFonts w:ascii="Times New Roman" w:hAnsi="Times New Roman"/>
                <w:sz w:val="24"/>
                <w:szCs w:val="24"/>
                <w:lang w:eastAsia="ru-RU"/>
              </w:rPr>
              <w:t>Ремонт канализации участка сетей ул.Мира д.№11 – ул.Янгеля д.№33 – ул.Янгеля д.№31</w:t>
            </w:r>
          </w:p>
        </w:tc>
        <w:tc>
          <w:tcPr>
            <w:tcW w:w="320"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60,0</w:t>
            </w:r>
          </w:p>
        </w:tc>
        <w:tc>
          <w:tcPr>
            <w:tcW w:w="232"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0</w:t>
            </w:r>
          </w:p>
        </w:tc>
        <w:tc>
          <w:tcPr>
            <w:tcW w:w="255"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color w:val="000000"/>
                <w:sz w:val="24"/>
                <w:lang w:eastAsia="ru-RU"/>
              </w:rPr>
            </w:pPr>
            <w:r w:rsidRPr="005A567B">
              <w:rPr>
                <w:rFonts w:ascii="Times New Roman" w:hAnsi="Times New Roman"/>
                <w:bCs/>
                <w:color w:val="000000"/>
                <w:sz w:val="24"/>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spacing w:after="0" w:line="240" w:lineRule="auto"/>
              <w:jc w:val="center"/>
              <w:rPr>
                <w:rFonts w:ascii="Times New Roman" w:hAnsi="Times New Roman"/>
                <w:sz w:val="24"/>
                <w:szCs w:val="24"/>
                <w:lang w:eastAsia="ru-RU"/>
              </w:rPr>
            </w:pPr>
            <w:r w:rsidRPr="005A567B">
              <w:rPr>
                <w:rFonts w:ascii="Times New Roman" w:hAnsi="Times New Roman"/>
                <w:sz w:val="24"/>
                <w:szCs w:val="24"/>
                <w:lang w:eastAsia="ru-RU"/>
              </w:rPr>
              <w:t>60,0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Cs/>
                <w:sz w:val="24"/>
                <w:lang w:eastAsia="ru-RU"/>
              </w:rPr>
            </w:pPr>
            <w:r w:rsidRPr="005A567B">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55"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55"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c>
          <w:tcPr>
            <w:tcW w:w="23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lang w:eastAsia="ru-RU"/>
              </w:rPr>
            </w:pPr>
            <w:r w:rsidRPr="00D648FF">
              <w:rPr>
                <w:rFonts w:ascii="Times New Roman" w:hAnsi="Times New Roman"/>
                <w:bCs/>
                <w:sz w:val="24"/>
                <w:lang w:eastAsia="ru-RU"/>
              </w:rPr>
              <w:t>0</w:t>
            </w:r>
          </w:p>
        </w:tc>
      </w:tr>
      <w:tr w:rsidR="00890D9F" w:rsidRPr="00D648FF" w:rsidTr="008A5FFC">
        <w:trPr>
          <w:cantSplit/>
          <w:trHeight w:val="376"/>
          <w:jc w:val="center"/>
        </w:trPr>
        <w:tc>
          <w:tcPr>
            <w:tcW w:w="563"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rPr>
                <w:rFonts w:ascii="Times New Roman" w:hAnsi="Times New Roman"/>
                <w:b/>
                <w:sz w:val="24"/>
                <w:szCs w:val="24"/>
                <w:lang w:eastAsia="ru-RU"/>
              </w:rPr>
            </w:pPr>
            <w:r w:rsidRPr="00D648FF">
              <w:rPr>
                <w:rFonts w:ascii="Times New Roman" w:hAnsi="Times New Roman"/>
                <w:b/>
                <w:sz w:val="24"/>
                <w:szCs w:val="24"/>
                <w:lang w:eastAsia="ru-RU"/>
              </w:rPr>
              <w:t>ИТОГО:</w:t>
            </w:r>
          </w:p>
        </w:tc>
        <w:tc>
          <w:tcPr>
            <w:tcW w:w="320" w:type="pct"/>
            <w:tcBorders>
              <w:top w:val="single" w:sz="4" w:space="0" w:color="auto"/>
              <w:left w:val="single" w:sz="4" w:space="0" w:color="auto"/>
              <w:bottom w:val="single" w:sz="4" w:space="0" w:color="auto"/>
              <w:right w:val="single" w:sz="4" w:space="0" w:color="auto"/>
            </w:tcBorders>
            <w:vAlign w:val="bottom"/>
            <w:hideMark/>
          </w:tcPr>
          <w:p w:rsidR="00890D9F" w:rsidRPr="005A567B" w:rsidRDefault="00890D9F" w:rsidP="008A5FFC">
            <w:pPr>
              <w:jc w:val="right"/>
              <w:rPr>
                <w:rFonts w:ascii="Times New Roman" w:hAnsi="Times New Roman"/>
                <w:b/>
                <w:color w:val="000000"/>
                <w:sz w:val="24"/>
                <w:szCs w:val="24"/>
              </w:rPr>
            </w:pPr>
            <w:r w:rsidRPr="005A567B">
              <w:rPr>
                <w:rFonts w:ascii="Times New Roman" w:hAnsi="Times New Roman"/>
                <w:b/>
                <w:color w:val="000000"/>
                <w:sz w:val="24"/>
                <w:szCs w:val="24"/>
              </w:rPr>
              <w:t>2821,59</w:t>
            </w:r>
          </w:p>
        </w:tc>
        <w:tc>
          <w:tcPr>
            <w:tcW w:w="232" w:type="pct"/>
            <w:tcBorders>
              <w:top w:val="single" w:sz="4" w:space="0" w:color="auto"/>
              <w:left w:val="single" w:sz="4" w:space="0" w:color="auto"/>
              <w:bottom w:val="single" w:sz="4" w:space="0" w:color="auto"/>
              <w:right w:val="single" w:sz="4"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0</w:t>
            </w:r>
          </w:p>
        </w:tc>
        <w:tc>
          <w:tcPr>
            <w:tcW w:w="255" w:type="pct"/>
            <w:tcBorders>
              <w:top w:val="single" w:sz="4" w:space="0" w:color="auto"/>
              <w:left w:val="single" w:sz="4" w:space="0" w:color="auto"/>
              <w:bottom w:val="single" w:sz="4" w:space="0" w:color="auto"/>
              <w:right w:val="single" w:sz="4"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100</w:t>
            </w:r>
          </w:p>
        </w:tc>
        <w:tc>
          <w:tcPr>
            <w:tcW w:w="270" w:type="pct"/>
            <w:tcBorders>
              <w:top w:val="single" w:sz="4" w:space="0" w:color="auto"/>
              <w:left w:val="single" w:sz="4" w:space="0" w:color="auto"/>
              <w:bottom w:val="single" w:sz="4" w:space="0" w:color="auto"/>
              <w:right w:val="single" w:sz="4"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100</w:t>
            </w:r>
          </w:p>
        </w:tc>
        <w:tc>
          <w:tcPr>
            <w:tcW w:w="270" w:type="pct"/>
            <w:tcBorders>
              <w:top w:val="single" w:sz="4" w:space="0" w:color="auto"/>
              <w:left w:val="single" w:sz="4" w:space="0" w:color="auto"/>
              <w:bottom w:val="single" w:sz="4" w:space="0" w:color="auto"/>
              <w:right w:val="single" w:sz="4"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721,59</w:t>
            </w:r>
          </w:p>
        </w:tc>
        <w:tc>
          <w:tcPr>
            <w:tcW w:w="233" w:type="pct"/>
            <w:tcBorders>
              <w:top w:val="single" w:sz="4" w:space="0" w:color="auto"/>
              <w:left w:val="single" w:sz="4" w:space="0" w:color="auto"/>
              <w:bottom w:val="single" w:sz="4" w:space="0" w:color="auto"/>
              <w:right w:val="single" w:sz="4"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700</w:t>
            </w:r>
          </w:p>
        </w:tc>
        <w:tc>
          <w:tcPr>
            <w:tcW w:w="233" w:type="pct"/>
            <w:tcBorders>
              <w:top w:val="single" w:sz="4" w:space="0" w:color="auto"/>
              <w:left w:val="single" w:sz="4" w:space="0" w:color="auto"/>
              <w:bottom w:val="single" w:sz="4" w:space="0" w:color="auto"/>
              <w:right w:val="single" w:sz="4" w:space="0" w:color="auto"/>
            </w:tcBorders>
            <w:vAlign w:val="bottom"/>
            <w:hideMark/>
          </w:tcPr>
          <w:p w:rsidR="00890D9F" w:rsidRPr="00246C79" w:rsidRDefault="00890D9F" w:rsidP="008A5FFC">
            <w:pPr>
              <w:jc w:val="right"/>
              <w:rPr>
                <w:rFonts w:ascii="Times New Roman" w:hAnsi="Times New Roman"/>
                <w:b/>
                <w:color w:val="000000"/>
              </w:rPr>
            </w:pPr>
            <w:r w:rsidRPr="00246C79">
              <w:rPr>
                <w:rFonts w:ascii="Times New Roman" w:hAnsi="Times New Roman"/>
                <w:b/>
                <w:color w:val="000000"/>
              </w:rPr>
              <w:t>100</w:t>
            </w:r>
          </w:p>
        </w:tc>
        <w:tc>
          <w:tcPr>
            <w:tcW w:w="240" w:type="pct"/>
            <w:tcBorders>
              <w:top w:val="single" w:sz="4" w:space="0" w:color="auto"/>
              <w:left w:val="single" w:sz="4" w:space="0" w:color="auto"/>
              <w:bottom w:val="single" w:sz="4" w:space="0" w:color="auto"/>
              <w:right w:val="single" w:sz="4" w:space="0" w:color="auto"/>
            </w:tcBorders>
            <w:vAlign w:val="bottom"/>
            <w:hideMark/>
          </w:tcPr>
          <w:p w:rsidR="00890D9F" w:rsidRPr="00246C79" w:rsidRDefault="00890D9F" w:rsidP="008A5FFC">
            <w:pPr>
              <w:jc w:val="right"/>
              <w:rPr>
                <w:rFonts w:ascii="Times New Roman" w:hAnsi="Times New Roman"/>
                <w:b/>
                <w:color w:val="000000"/>
              </w:rPr>
            </w:pPr>
            <w:r w:rsidRPr="00246C79">
              <w:rPr>
                <w:rFonts w:ascii="Times New Roman" w:hAnsi="Times New Roman"/>
                <w:b/>
                <w:color w:val="000000"/>
              </w:rPr>
              <w:t>100</w:t>
            </w:r>
          </w:p>
        </w:tc>
        <w:tc>
          <w:tcPr>
            <w:tcW w:w="233" w:type="pct"/>
            <w:tcBorders>
              <w:top w:val="single" w:sz="4" w:space="0" w:color="auto"/>
              <w:left w:val="single" w:sz="4" w:space="0" w:color="auto"/>
              <w:bottom w:val="single" w:sz="4" w:space="0" w:color="auto"/>
              <w:right w:val="single" w:sz="4" w:space="0" w:color="auto"/>
            </w:tcBorders>
            <w:vAlign w:val="bottom"/>
            <w:hideMark/>
          </w:tcPr>
          <w:p w:rsidR="00890D9F" w:rsidRPr="00246C79" w:rsidRDefault="00890D9F" w:rsidP="008A5FFC">
            <w:pPr>
              <w:jc w:val="right"/>
              <w:rPr>
                <w:rFonts w:ascii="Times New Roman" w:hAnsi="Times New Roman"/>
                <w:b/>
                <w:color w:val="000000"/>
              </w:rPr>
            </w:pPr>
            <w:r w:rsidRPr="00246C79">
              <w:rPr>
                <w:rFonts w:ascii="Times New Roman" w:hAnsi="Times New Roman"/>
                <w:b/>
                <w:color w:val="000000"/>
              </w:rPr>
              <w:t>100</w:t>
            </w:r>
          </w:p>
        </w:tc>
        <w:tc>
          <w:tcPr>
            <w:tcW w:w="233" w:type="pct"/>
            <w:tcBorders>
              <w:top w:val="single" w:sz="4" w:space="0" w:color="auto"/>
              <w:left w:val="single" w:sz="4" w:space="0" w:color="auto"/>
              <w:bottom w:val="single" w:sz="4" w:space="0" w:color="auto"/>
              <w:right w:val="single" w:sz="4" w:space="0" w:color="auto"/>
            </w:tcBorders>
            <w:vAlign w:val="bottom"/>
            <w:hideMark/>
          </w:tcPr>
          <w:p w:rsidR="00890D9F" w:rsidRPr="00246C79" w:rsidRDefault="00890D9F" w:rsidP="008A5FFC">
            <w:pPr>
              <w:jc w:val="right"/>
              <w:rPr>
                <w:rFonts w:ascii="Times New Roman" w:hAnsi="Times New Roman"/>
                <w:b/>
                <w:color w:val="000000"/>
              </w:rPr>
            </w:pPr>
            <w:r w:rsidRPr="00246C79">
              <w:rPr>
                <w:rFonts w:ascii="Times New Roman" w:hAnsi="Times New Roman"/>
                <w:b/>
                <w:color w:val="000000"/>
              </w:rPr>
              <w:t>100</w:t>
            </w:r>
          </w:p>
        </w:tc>
        <w:tc>
          <w:tcPr>
            <w:tcW w:w="233" w:type="pct"/>
            <w:tcBorders>
              <w:top w:val="single" w:sz="4" w:space="0" w:color="auto"/>
              <w:left w:val="single" w:sz="4" w:space="0" w:color="auto"/>
              <w:bottom w:val="single" w:sz="4" w:space="0" w:color="auto"/>
              <w:right w:val="single" w:sz="4" w:space="0" w:color="auto"/>
            </w:tcBorders>
            <w:vAlign w:val="bottom"/>
            <w:hideMark/>
          </w:tcPr>
          <w:p w:rsidR="00890D9F" w:rsidRPr="00246C79" w:rsidRDefault="00890D9F" w:rsidP="008A5FFC">
            <w:pPr>
              <w:jc w:val="right"/>
              <w:rPr>
                <w:rFonts w:ascii="Times New Roman" w:hAnsi="Times New Roman"/>
                <w:b/>
                <w:color w:val="000000"/>
              </w:rPr>
            </w:pPr>
            <w:r w:rsidRPr="00246C79">
              <w:rPr>
                <w:rFonts w:ascii="Times New Roman" w:hAnsi="Times New Roman"/>
                <w:b/>
                <w:color w:val="000000"/>
              </w:rPr>
              <w:t>100</w:t>
            </w:r>
          </w:p>
        </w:tc>
        <w:tc>
          <w:tcPr>
            <w:tcW w:w="255" w:type="pct"/>
            <w:tcBorders>
              <w:top w:val="single" w:sz="4" w:space="0" w:color="auto"/>
              <w:left w:val="single" w:sz="4" w:space="0" w:color="auto"/>
              <w:bottom w:val="single" w:sz="4" w:space="0" w:color="auto"/>
              <w:right w:val="single" w:sz="4" w:space="0" w:color="auto"/>
            </w:tcBorders>
            <w:vAlign w:val="bottom"/>
            <w:hideMark/>
          </w:tcPr>
          <w:p w:rsidR="00890D9F" w:rsidRPr="00246C79" w:rsidRDefault="00890D9F" w:rsidP="008A5FFC">
            <w:pPr>
              <w:jc w:val="right"/>
              <w:rPr>
                <w:rFonts w:ascii="Times New Roman" w:hAnsi="Times New Roman"/>
                <w:b/>
                <w:color w:val="000000"/>
              </w:rPr>
            </w:pPr>
            <w:r w:rsidRPr="00246C79">
              <w:rPr>
                <w:rFonts w:ascii="Times New Roman" w:hAnsi="Times New Roman"/>
                <w:b/>
                <w:color w:val="000000"/>
              </w:rPr>
              <w:t>100</w:t>
            </w:r>
          </w:p>
        </w:tc>
        <w:tc>
          <w:tcPr>
            <w:tcW w:w="236" w:type="pct"/>
            <w:tcBorders>
              <w:top w:val="single" w:sz="4" w:space="0" w:color="auto"/>
              <w:left w:val="single" w:sz="4" w:space="0" w:color="auto"/>
              <w:bottom w:val="single" w:sz="4" w:space="0" w:color="auto"/>
              <w:right w:val="single" w:sz="4" w:space="0" w:color="auto"/>
            </w:tcBorders>
            <w:vAlign w:val="bottom"/>
            <w:hideMark/>
          </w:tcPr>
          <w:p w:rsidR="00890D9F" w:rsidRPr="00246C79" w:rsidRDefault="00890D9F" w:rsidP="008A5FFC">
            <w:pPr>
              <w:jc w:val="right"/>
              <w:rPr>
                <w:rFonts w:ascii="Times New Roman" w:hAnsi="Times New Roman"/>
                <w:b/>
                <w:color w:val="000000"/>
              </w:rPr>
            </w:pPr>
            <w:r w:rsidRPr="00246C79">
              <w:rPr>
                <w:rFonts w:ascii="Times New Roman" w:hAnsi="Times New Roman"/>
                <w:b/>
                <w:color w:val="000000"/>
              </w:rPr>
              <w:t>100</w:t>
            </w:r>
          </w:p>
        </w:tc>
        <w:tc>
          <w:tcPr>
            <w:tcW w:w="233" w:type="pct"/>
            <w:tcBorders>
              <w:top w:val="single" w:sz="4" w:space="0" w:color="auto"/>
              <w:left w:val="single" w:sz="4" w:space="0" w:color="auto"/>
              <w:bottom w:val="single" w:sz="4" w:space="0" w:color="auto"/>
              <w:right w:val="single" w:sz="4" w:space="0" w:color="auto"/>
            </w:tcBorders>
            <w:vAlign w:val="bottom"/>
            <w:hideMark/>
          </w:tcPr>
          <w:p w:rsidR="00890D9F" w:rsidRPr="00246C79" w:rsidRDefault="00890D9F" w:rsidP="008A5FFC">
            <w:pPr>
              <w:jc w:val="right"/>
              <w:rPr>
                <w:rFonts w:ascii="Times New Roman" w:hAnsi="Times New Roman"/>
                <w:b/>
                <w:color w:val="000000"/>
              </w:rPr>
            </w:pPr>
            <w:r w:rsidRPr="00246C79">
              <w:rPr>
                <w:rFonts w:ascii="Times New Roman" w:hAnsi="Times New Roman"/>
                <w:b/>
                <w:color w:val="000000"/>
              </w:rPr>
              <w:t>100</w:t>
            </w:r>
          </w:p>
        </w:tc>
        <w:tc>
          <w:tcPr>
            <w:tcW w:w="233" w:type="pct"/>
            <w:tcBorders>
              <w:top w:val="single" w:sz="4" w:space="0" w:color="auto"/>
              <w:left w:val="single" w:sz="4" w:space="0" w:color="auto"/>
              <w:bottom w:val="single" w:sz="4" w:space="0" w:color="auto"/>
              <w:right w:val="single" w:sz="4" w:space="0" w:color="auto"/>
            </w:tcBorders>
            <w:vAlign w:val="bottom"/>
            <w:hideMark/>
          </w:tcPr>
          <w:p w:rsidR="00890D9F" w:rsidRPr="00246C79" w:rsidRDefault="00890D9F" w:rsidP="008A5FFC">
            <w:pPr>
              <w:jc w:val="right"/>
              <w:rPr>
                <w:rFonts w:ascii="Times New Roman" w:hAnsi="Times New Roman"/>
                <w:b/>
                <w:color w:val="000000"/>
              </w:rPr>
            </w:pPr>
            <w:r w:rsidRPr="00246C79">
              <w:rPr>
                <w:rFonts w:ascii="Times New Roman" w:hAnsi="Times New Roman"/>
                <w:b/>
                <w:color w:val="000000"/>
              </w:rPr>
              <w:t>100</w:t>
            </w:r>
          </w:p>
        </w:tc>
        <w:tc>
          <w:tcPr>
            <w:tcW w:w="255" w:type="pct"/>
            <w:tcBorders>
              <w:top w:val="single" w:sz="4" w:space="0" w:color="auto"/>
              <w:left w:val="single" w:sz="4" w:space="0" w:color="auto"/>
              <w:bottom w:val="single" w:sz="4" w:space="0" w:color="auto"/>
              <w:right w:val="single" w:sz="4" w:space="0" w:color="auto"/>
            </w:tcBorders>
            <w:vAlign w:val="bottom"/>
            <w:hideMark/>
          </w:tcPr>
          <w:p w:rsidR="00890D9F" w:rsidRPr="00246C79" w:rsidRDefault="00890D9F" w:rsidP="008A5FFC">
            <w:pPr>
              <w:jc w:val="right"/>
              <w:rPr>
                <w:rFonts w:ascii="Times New Roman" w:hAnsi="Times New Roman"/>
                <w:b/>
                <w:color w:val="000000"/>
              </w:rPr>
            </w:pPr>
            <w:r w:rsidRPr="00246C79">
              <w:rPr>
                <w:rFonts w:ascii="Times New Roman" w:hAnsi="Times New Roman"/>
                <w:b/>
                <w:color w:val="000000"/>
              </w:rPr>
              <w:t>100</w:t>
            </w:r>
          </w:p>
        </w:tc>
        <w:tc>
          <w:tcPr>
            <w:tcW w:w="237" w:type="pct"/>
            <w:tcBorders>
              <w:top w:val="single" w:sz="4" w:space="0" w:color="auto"/>
              <w:left w:val="single" w:sz="4" w:space="0" w:color="auto"/>
              <w:bottom w:val="single" w:sz="4" w:space="0" w:color="auto"/>
              <w:right w:val="single" w:sz="4" w:space="0" w:color="auto"/>
            </w:tcBorders>
            <w:vAlign w:val="bottom"/>
            <w:hideMark/>
          </w:tcPr>
          <w:p w:rsidR="00890D9F" w:rsidRPr="00246C79" w:rsidRDefault="00890D9F" w:rsidP="008A5FFC">
            <w:pPr>
              <w:jc w:val="right"/>
              <w:rPr>
                <w:rFonts w:ascii="Times New Roman" w:hAnsi="Times New Roman"/>
                <w:b/>
                <w:color w:val="000000"/>
              </w:rPr>
            </w:pPr>
            <w:r w:rsidRPr="00246C79">
              <w:rPr>
                <w:rFonts w:ascii="Times New Roman" w:hAnsi="Times New Roman"/>
                <w:b/>
                <w:color w:val="000000"/>
              </w:rPr>
              <w:t>100</w:t>
            </w:r>
          </w:p>
        </w:tc>
        <w:tc>
          <w:tcPr>
            <w:tcW w:w="236" w:type="pct"/>
            <w:tcBorders>
              <w:top w:val="single" w:sz="4" w:space="0" w:color="auto"/>
              <w:left w:val="single" w:sz="4" w:space="0" w:color="auto"/>
              <w:bottom w:val="single" w:sz="4" w:space="0" w:color="auto"/>
              <w:right w:val="single" w:sz="4" w:space="0" w:color="auto"/>
            </w:tcBorders>
            <w:vAlign w:val="bottom"/>
            <w:hideMark/>
          </w:tcPr>
          <w:p w:rsidR="00890D9F" w:rsidRPr="00246C79" w:rsidRDefault="00890D9F" w:rsidP="008A5FFC">
            <w:pPr>
              <w:jc w:val="right"/>
              <w:rPr>
                <w:rFonts w:ascii="Times New Roman" w:hAnsi="Times New Roman"/>
                <w:b/>
                <w:color w:val="000000"/>
              </w:rPr>
            </w:pPr>
            <w:r w:rsidRPr="00246C79">
              <w:rPr>
                <w:rFonts w:ascii="Times New Roman" w:hAnsi="Times New Roman"/>
                <w:b/>
                <w:color w:val="000000"/>
              </w:rPr>
              <w:t>100</w:t>
            </w:r>
          </w:p>
        </w:tc>
      </w:tr>
    </w:tbl>
    <w:p w:rsidR="00890D9F" w:rsidRPr="00D648FF" w:rsidRDefault="00890D9F" w:rsidP="00890D9F">
      <w:pPr>
        <w:spacing w:after="0" w:line="240" w:lineRule="auto"/>
        <w:jc w:val="center"/>
        <w:rPr>
          <w:rFonts w:ascii="Times New Roman" w:hAnsi="Times New Roman"/>
          <w:b/>
          <w:bCs/>
          <w:sz w:val="28"/>
          <w:szCs w:val="28"/>
          <w:lang w:eastAsia="ru-RU"/>
        </w:rPr>
      </w:pPr>
    </w:p>
    <w:p w:rsidR="00890D9F" w:rsidRPr="00D648FF" w:rsidRDefault="00890D9F" w:rsidP="00890D9F">
      <w:pPr>
        <w:spacing w:after="200" w:line="276" w:lineRule="auto"/>
        <w:jc w:val="center"/>
        <w:rPr>
          <w:rFonts w:ascii="Times New Roman" w:hAnsi="Times New Roman"/>
          <w:b/>
          <w:sz w:val="28"/>
          <w:szCs w:val="28"/>
          <w:lang w:eastAsia="ru-RU"/>
        </w:rPr>
      </w:pPr>
      <w:r w:rsidRPr="00D648FF">
        <w:rPr>
          <w:rFonts w:ascii="Times New Roman" w:hAnsi="Times New Roman"/>
          <w:b/>
          <w:sz w:val="28"/>
          <w:szCs w:val="28"/>
          <w:lang w:eastAsia="ru-RU"/>
        </w:rPr>
        <w:t>Системы электроснабжения</w:t>
      </w:r>
    </w:p>
    <w:p w:rsidR="00890D9F" w:rsidRPr="00D648FF" w:rsidRDefault="00890D9F" w:rsidP="00890D9F">
      <w:pPr>
        <w:spacing w:after="0" w:line="240" w:lineRule="auto"/>
        <w:jc w:val="right"/>
        <w:rPr>
          <w:rFonts w:ascii="Times New Roman" w:hAnsi="Times New Roman"/>
          <w:bCs/>
          <w:sz w:val="24"/>
          <w:szCs w:val="20"/>
          <w:lang w:eastAsia="ru-RU"/>
        </w:rPr>
      </w:pPr>
      <w:r w:rsidRPr="00D648FF">
        <w:rPr>
          <w:rFonts w:ascii="Times New Roman" w:hAnsi="Times New Roman"/>
          <w:bCs/>
          <w:sz w:val="24"/>
          <w:szCs w:val="28"/>
          <w:lang w:eastAsia="ru-RU"/>
        </w:rPr>
        <w:t>Таблица 5.4</w:t>
      </w:r>
    </w:p>
    <w:tbl>
      <w:tblPr>
        <w:tblW w:w="5131" w:type="pct"/>
        <w:jc w:val="center"/>
        <w:tblLook w:val="00A0" w:firstRow="1" w:lastRow="0" w:firstColumn="1" w:lastColumn="0" w:noHBand="0" w:noVBand="0"/>
      </w:tblPr>
      <w:tblGrid>
        <w:gridCol w:w="2439"/>
        <w:gridCol w:w="876"/>
        <w:gridCol w:w="696"/>
        <w:gridCol w:w="696"/>
        <w:gridCol w:w="697"/>
        <w:gridCol w:w="696"/>
        <w:gridCol w:w="696"/>
        <w:gridCol w:w="696"/>
        <w:gridCol w:w="696"/>
        <w:gridCol w:w="696"/>
        <w:gridCol w:w="696"/>
        <w:gridCol w:w="696"/>
        <w:gridCol w:w="696"/>
        <w:gridCol w:w="696"/>
        <w:gridCol w:w="696"/>
        <w:gridCol w:w="756"/>
        <w:gridCol w:w="756"/>
        <w:gridCol w:w="756"/>
        <w:gridCol w:w="756"/>
      </w:tblGrid>
      <w:tr w:rsidR="00890D9F" w:rsidRPr="00D648FF" w:rsidTr="008A5FFC">
        <w:trPr>
          <w:cantSplit/>
          <w:trHeight w:val="552"/>
          <w:jc w:val="center"/>
        </w:trPr>
        <w:tc>
          <w:tcPr>
            <w:tcW w:w="793" w:type="pct"/>
            <w:vMerge w:val="restar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lastRenderedPageBreak/>
              <w:t>Наименование мероприятия</w:t>
            </w:r>
          </w:p>
        </w:tc>
        <w:tc>
          <w:tcPr>
            <w:tcW w:w="3225" w:type="pct"/>
            <w:gridSpan w:val="14"/>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jc w:val="center"/>
            </w:pPr>
            <w:r w:rsidRPr="00D648FF">
              <w:rPr>
                <w:rFonts w:ascii="Times New Roman" w:hAnsi="Times New Roman"/>
                <w:b/>
                <w:bCs/>
                <w:color w:val="000000"/>
                <w:sz w:val="24"/>
                <w:lang w:eastAsia="ru-RU"/>
              </w:rPr>
              <w:t>Объем финансирования, тыс. руб.</w:t>
            </w:r>
          </w:p>
        </w:tc>
        <w:tc>
          <w:tcPr>
            <w:tcW w:w="246"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jc w:val="center"/>
              <w:rPr>
                <w:rFonts w:ascii="Times New Roman" w:hAnsi="Times New Roman"/>
                <w:b/>
                <w:bCs/>
                <w:color w:val="000000"/>
                <w:sz w:val="24"/>
                <w:lang w:eastAsia="ru-RU"/>
              </w:rPr>
            </w:pPr>
          </w:p>
        </w:tc>
        <w:tc>
          <w:tcPr>
            <w:tcW w:w="246"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jc w:val="center"/>
              <w:rPr>
                <w:rFonts w:ascii="Times New Roman" w:hAnsi="Times New Roman"/>
                <w:b/>
                <w:bCs/>
                <w:color w:val="000000"/>
                <w:sz w:val="24"/>
                <w:lang w:eastAsia="ru-RU"/>
              </w:rPr>
            </w:pPr>
          </w:p>
        </w:tc>
        <w:tc>
          <w:tcPr>
            <w:tcW w:w="246"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jc w:val="center"/>
              <w:rPr>
                <w:rFonts w:ascii="Times New Roman" w:hAnsi="Times New Roman"/>
                <w:b/>
                <w:bCs/>
                <w:color w:val="000000"/>
                <w:sz w:val="24"/>
                <w:lang w:eastAsia="ru-RU"/>
              </w:rPr>
            </w:pPr>
          </w:p>
        </w:tc>
        <w:tc>
          <w:tcPr>
            <w:tcW w:w="246" w:type="pct"/>
            <w:tcBorders>
              <w:top w:val="single" w:sz="4" w:space="0" w:color="auto"/>
              <w:left w:val="single" w:sz="4" w:space="0" w:color="auto"/>
              <w:bottom w:val="single" w:sz="4" w:space="0" w:color="auto"/>
              <w:right w:val="single" w:sz="4" w:space="0" w:color="auto"/>
            </w:tcBorders>
          </w:tcPr>
          <w:p w:rsidR="00890D9F" w:rsidRPr="00D648FF" w:rsidRDefault="00890D9F" w:rsidP="008A5FFC">
            <w:pPr>
              <w:jc w:val="center"/>
              <w:rPr>
                <w:rFonts w:ascii="Times New Roman" w:hAnsi="Times New Roman"/>
                <w:b/>
                <w:bCs/>
                <w:color w:val="000000"/>
                <w:sz w:val="24"/>
                <w:lang w:eastAsia="ru-RU"/>
              </w:rPr>
            </w:pPr>
          </w:p>
        </w:tc>
      </w:tr>
      <w:tr w:rsidR="00890D9F" w:rsidRPr="00D648FF" w:rsidTr="008A5FFC">
        <w:trPr>
          <w:cantSplit/>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b/>
                <w:bCs/>
                <w:color w:val="000000"/>
                <w:sz w:val="24"/>
                <w:lang w:eastAsia="ru-RU"/>
              </w:rPr>
            </w:pPr>
          </w:p>
        </w:tc>
        <w:tc>
          <w:tcPr>
            <w:tcW w:w="285"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Итого</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2015</w:t>
            </w:r>
          </w:p>
        </w:tc>
        <w:tc>
          <w:tcPr>
            <w:tcW w:w="22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2016</w:t>
            </w:r>
          </w:p>
        </w:tc>
        <w:tc>
          <w:tcPr>
            <w:tcW w:w="229"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2017</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2018</w:t>
            </w:r>
          </w:p>
        </w:tc>
        <w:tc>
          <w:tcPr>
            <w:tcW w:w="226" w:type="pct"/>
            <w:tcBorders>
              <w:top w:val="single" w:sz="4" w:space="0" w:color="auto"/>
              <w:left w:val="single" w:sz="4" w:space="0" w:color="auto"/>
              <w:bottom w:val="single" w:sz="4" w:space="0" w:color="auto"/>
              <w:right w:val="single" w:sz="4" w:space="0" w:color="auto"/>
            </w:tcBorders>
            <w:vAlign w:val="bottom"/>
            <w:hideMark/>
          </w:tcPr>
          <w:p w:rsidR="00890D9F" w:rsidRPr="00D648FF" w:rsidRDefault="00890D9F" w:rsidP="008A5FFC">
            <w:pPr>
              <w:jc w:val="center"/>
              <w:rPr>
                <w:b/>
              </w:rPr>
            </w:pPr>
            <w:r w:rsidRPr="00D648FF">
              <w:rPr>
                <w:rFonts w:ascii="Times New Roman" w:hAnsi="Times New Roman"/>
                <w:b/>
                <w:bCs/>
                <w:sz w:val="24"/>
                <w:lang w:eastAsia="ru-RU"/>
              </w:rPr>
              <w:t>2019</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2021</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2022</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2023</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2024</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2025</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2026</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2027</w:t>
            </w:r>
          </w:p>
        </w:tc>
        <w:tc>
          <w:tcPr>
            <w:tcW w:w="24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2028</w:t>
            </w:r>
          </w:p>
        </w:tc>
        <w:tc>
          <w:tcPr>
            <w:tcW w:w="24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2029</w:t>
            </w:r>
          </w:p>
        </w:tc>
        <w:tc>
          <w:tcPr>
            <w:tcW w:w="24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2030</w:t>
            </w:r>
          </w:p>
        </w:tc>
        <w:tc>
          <w:tcPr>
            <w:tcW w:w="24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2031</w:t>
            </w:r>
          </w:p>
        </w:tc>
      </w:tr>
      <w:tr w:rsidR="00890D9F" w:rsidRPr="00D648FF" w:rsidTr="008A5FFC">
        <w:trPr>
          <w:cantSplit/>
          <w:trHeight w:val="305"/>
          <w:jc w:val="center"/>
        </w:trPr>
        <w:tc>
          <w:tcPr>
            <w:tcW w:w="793"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Ремонт уличного освещения. Замена установленных ламп ДРЛ на энергосберегающие лампы в светильниках уличного освещения</w:t>
            </w:r>
          </w:p>
        </w:tc>
        <w:tc>
          <w:tcPr>
            <w:tcW w:w="285"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color w:val="000000"/>
                <w:sz w:val="24"/>
                <w:szCs w:val="24"/>
                <w:lang w:eastAsia="ru-RU"/>
              </w:rPr>
            </w:pPr>
            <w:r w:rsidRPr="00D648FF">
              <w:rPr>
                <w:rFonts w:ascii="Times New Roman" w:hAnsi="Times New Roman"/>
                <w:color w:val="000000"/>
                <w:sz w:val="24"/>
                <w:szCs w:val="24"/>
                <w:lang w:eastAsia="ru-RU"/>
              </w:rPr>
              <w:t>770,0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30,0</w:t>
            </w:r>
          </w:p>
        </w:tc>
        <w:tc>
          <w:tcPr>
            <w:tcW w:w="22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30,0</w:t>
            </w:r>
          </w:p>
        </w:tc>
        <w:tc>
          <w:tcPr>
            <w:tcW w:w="229"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jc w:val="center"/>
            </w:pPr>
            <w:r w:rsidRPr="00D648FF">
              <w:rPr>
                <w:rFonts w:ascii="Times New Roman" w:hAnsi="Times New Roman"/>
                <w:bCs/>
                <w:sz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50,0</w:t>
            </w:r>
          </w:p>
        </w:tc>
        <w:tc>
          <w:tcPr>
            <w:tcW w:w="24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60,0</w:t>
            </w:r>
          </w:p>
        </w:tc>
        <w:tc>
          <w:tcPr>
            <w:tcW w:w="24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60,0</w:t>
            </w:r>
          </w:p>
        </w:tc>
        <w:tc>
          <w:tcPr>
            <w:tcW w:w="24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60,0</w:t>
            </w:r>
          </w:p>
        </w:tc>
        <w:tc>
          <w:tcPr>
            <w:tcW w:w="24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60,0</w:t>
            </w:r>
          </w:p>
        </w:tc>
      </w:tr>
      <w:tr w:rsidR="00890D9F" w:rsidRPr="00D648FF" w:rsidTr="008A5FFC">
        <w:trPr>
          <w:cantSplit/>
          <w:trHeight w:val="305"/>
          <w:jc w:val="center"/>
        </w:trPr>
        <w:tc>
          <w:tcPr>
            <w:tcW w:w="793"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spacing w:after="0" w:line="240" w:lineRule="auto"/>
              <w:jc w:val="center"/>
              <w:rPr>
                <w:rFonts w:ascii="Times New Roman" w:hAnsi="Times New Roman"/>
                <w:sz w:val="24"/>
                <w:szCs w:val="24"/>
                <w:lang w:eastAsia="ru-RU"/>
              </w:rPr>
            </w:pPr>
            <w:r w:rsidRPr="00D648FF">
              <w:rPr>
                <w:rFonts w:ascii="Times New Roman" w:hAnsi="Times New Roman"/>
                <w:color w:val="000000"/>
                <w:sz w:val="24"/>
                <w:szCs w:val="24"/>
                <w:lang w:eastAsia="ru-RU"/>
              </w:rPr>
              <w:t>Замена электрооборудования трансформаторных подстанций</w:t>
            </w:r>
          </w:p>
        </w:tc>
        <w:tc>
          <w:tcPr>
            <w:tcW w:w="285"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color w:val="000000"/>
                <w:sz w:val="24"/>
                <w:szCs w:val="24"/>
                <w:lang w:eastAsia="ru-RU"/>
              </w:rPr>
            </w:pPr>
            <w:r w:rsidRPr="00D648FF">
              <w:rPr>
                <w:rFonts w:ascii="Times New Roman" w:hAnsi="Times New Roman"/>
                <w:color w:val="000000"/>
                <w:sz w:val="24"/>
                <w:szCs w:val="24"/>
                <w:lang w:eastAsia="ru-RU"/>
              </w:rPr>
              <w:t>430,0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w:t>
            </w:r>
          </w:p>
        </w:tc>
        <w:tc>
          <w:tcPr>
            <w:tcW w:w="22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w:t>
            </w:r>
          </w:p>
        </w:tc>
        <w:tc>
          <w:tcPr>
            <w:tcW w:w="229"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10,0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jc w:val="center"/>
            </w:pPr>
            <w:r w:rsidRPr="00D648FF">
              <w:rPr>
                <w:rFonts w:ascii="Times New Roman" w:hAnsi="Times New Roman"/>
                <w:bCs/>
                <w:sz w:val="24"/>
                <w:lang w:eastAsia="ru-RU"/>
              </w:rPr>
              <w:t>10,0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30,0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30,0</w:t>
            </w:r>
          </w:p>
        </w:tc>
        <w:tc>
          <w:tcPr>
            <w:tcW w:w="24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40,0</w:t>
            </w:r>
          </w:p>
        </w:tc>
        <w:tc>
          <w:tcPr>
            <w:tcW w:w="24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40,0</w:t>
            </w:r>
          </w:p>
        </w:tc>
        <w:tc>
          <w:tcPr>
            <w:tcW w:w="24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40,0</w:t>
            </w:r>
          </w:p>
        </w:tc>
        <w:tc>
          <w:tcPr>
            <w:tcW w:w="24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40,0</w:t>
            </w:r>
          </w:p>
        </w:tc>
      </w:tr>
      <w:tr w:rsidR="00890D9F" w:rsidRPr="00D648FF" w:rsidTr="008A5FFC">
        <w:trPr>
          <w:cantSplit/>
          <w:trHeight w:val="305"/>
          <w:jc w:val="center"/>
        </w:trPr>
        <w:tc>
          <w:tcPr>
            <w:tcW w:w="793"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rPr>
                <w:rFonts w:ascii="Times New Roman" w:hAnsi="Times New Roman"/>
                <w:b/>
                <w:color w:val="000000"/>
                <w:sz w:val="24"/>
                <w:szCs w:val="20"/>
                <w:lang w:eastAsia="ru-RU"/>
              </w:rPr>
            </w:pPr>
            <w:r w:rsidRPr="00D648FF">
              <w:rPr>
                <w:rFonts w:ascii="Times New Roman" w:hAnsi="Times New Roman"/>
                <w:b/>
                <w:color w:val="000000"/>
                <w:sz w:val="24"/>
                <w:szCs w:val="20"/>
                <w:lang w:eastAsia="ru-RU"/>
              </w:rPr>
              <w:t>ИТОГО</w:t>
            </w:r>
          </w:p>
        </w:tc>
        <w:tc>
          <w:tcPr>
            <w:tcW w:w="285"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1200,0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40,0</w:t>
            </w:r>
          </w:p>
        </w:tc>
        <w:tc>
          <w:tcPr>
            <w:tcW w:w="22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40,0</w:t>
            </w:r>
          </w:p>
        </w:tc>
        <w:tc>
          <w:tcPr>
            <w:tcW w:w="229"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40,0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40,0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jc w:val="center"/>
              <w:rPr>
                <w:b/>
              </w:rPr>
            </w:pPr>
            <w:r w:rsidRPr="00D648FF">
              <w:rPr>
                <w:rFonts w:ascii="Times New Roman" w:hAnsi="Times New Roman"/>
                <w:b/>
                <w:bCs/>
                <w:sz w:val="24"/>
                <w:lang w:eastAsia="ru-RU"/>
              </w:rPr>
              <w:t>40,0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40,0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80,0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80,0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80,0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80,0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80,0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80,0</w:t>
            </w:r>
          </w:p>
        </w:tc>
        <w:tc>
          <w:tcPr>
            <w:tcW w:w="22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80,0</w:t>
            </w:r>
          </w:p>
        </w:tc>
        <w:tc>
          <w:tcPr>
            <w:tcW w:w="24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100,0</w:t>
            </w:r>
          </w:p>
        </w:tc>
        <w:tc>
          <w:tcPr>
            <w:tcW w:w="24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100,0</w:t>
            </w:r>
          </w:p>
        </w:tc>
        <w:tc>
          <w:tcPr>
            <w:tcW w:w="24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100,0</w:t>
            </w:r>
          </w:p>
        </w:tc>
        <w:tc>
          <w:tcPr>
            <w:tcW w:w="246"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100,0</w:t>
            </w:r>
          </w:p>
        </w:tc>
      </w:tr>
    </w:tbl>
    <w:p w:rsidR="00890D9F" w:rsidRPr="00D648FF" w:rsidRDefault="00890D9F" w:rsidP="00890D9F">
      <w:pPr>
        <w:spacing w:after="240" w:line="240" w:lineRule="auto"/>
        <w:rPr>
          <w:rFonts w:ascii="Times New Roman" w:hAnsi="Times New Roman"/>
          <w:b/>
          <w:bCs/>
          <w:sz w:val="28"/>
          <w:szCs w:val="28"/>
          <w:lang w:eastAsia="ru-RU"/>
        </w:rPr>
      </w:pPr>
    </w:p>
    <w:p w:rsidR="00890D9F" w:rsidRPr="00D648FF" w:rsidRDefault="00890D9F" w:rsidP="00890D9F">
      <w:pPr>
        <w:spacing w:after="240" w:line="240" w:lineRule="auto"/>
        <w:jc w:val="center"/>
        <w:rPr>
          <w:rFonts w:ascii="Times New Roman" w:hAnsi="Times New Roman"/>
          <w:bCs/>
          <w:sz w:val="28"/>
          <w:szCs w:val="28"/>
          <w:lang w:eastAsia="ru-RU"/>
        </w:rPr>
      </w:pPr>
      <w:r w:rsidRPr="00D648FF">
        <w:rPr>
          <w:rFonts w:ascii="Times New Roman" w:hAnsi="Times New Roman"/>
          <w:b/>
          <w:bCs/>
          <w:sz w:val="28"/>
          <w:szCs w:val="28"/>
          <w:lang w:eastAsia="ru-RU"/>
        </w:rPr>
        <w:t>Утилизация ТБО</w:t>
      </w:r>
    </w:p>
    <w:p w:rsidR="00890D9F" w:rsidRPr="00D648FF" w:rsidRDefault="00890D9F" w:rsidP="00890D9F">
      <w:pPr>
        <w:spacing w:after="0" w:line="240" w:lineRule="auto"/>
        <w:jc w:val="right"/>
        <w:rPr>
          <w:rFonts w:ascii="Times New Roman" w:hAnsi="Times New Roman"/>
          <w:bCs/>
          <w:sz w:val="24"/>
          <w:szCs w:val="28"/>
          <w:lang w:eastAsia="ru-RU"/>
        </w:rPr>
      </w:pPr>
      <w:r w:rsidRPr="00D648FF">
        <w:rPr>
          <w:rFonts w:ascii="Times New Roman" w:hAnsi="Times New Roman"/>
          <w:bCs/>
          <w:sz w:val="24"/>
          <w:szCs w:val="28"/>
          <w:lang w:eastAsia="ru-RU"/>
        </w:rPr>
        <w:t>Таблица 5.5</w:t>
      </w:r>
    </w:p>
    <w:tbl>
      <w:tblPr>
        <w:tblW w:w="5000" w:type="pct"/>
        <w:jc w:val="center"/>
        <w:tblLook w:val="00A0" w:firstRow="1" w:lastRow="0" w:firstColumn="1" w:lastColumn="0" w:noHBand="0" w:noVBand="0"/>
      </w:tblPr>
      <w:tblGrid>
        <w:gridCol w:w="1931"/>
        <w:gridCol w:w="830"/>
        <w:gridCol w:w="719"/>
        <w:gridCol w:w="719"/>
        <w:gridCol w:w="719"/>
        <w:gridCol w:w="719"/>
        <w:gridCol w:w="719"/>
        <w:gridCol w:w="719"/>
        <w:gridCol w:w="720"/>
        <w:gridCol w:w="720"/>
        <w:gridCol w:w="720"/>
        <w:gridCol w:w="720"/>
        <w:gridCol w:w="720"/>
        <w:gridCol w:w="720"/>
        <w:gridCol w:w="720"/>
        <w:gridCol w:w="720"/>
        <w:gridCol w:w="720"/>
        <w:gridCol w:w="720"/>
        <w:gridCol w:w="720"/>
      </w:tblGrid>
      <w:tr w:rsidR="00890D9F" w:rsidRPr="00D648FF" w:rsidTr="008A5FFC">
        <w:trPr>
          <w:cantSplit/>
          <w:trHeight w:val="552"/>
          <w:jc w:val="center"/>
        </w:trPr>
        <w:tc>
          <w:tcPr>
            <w:tcW w:w="644" w:type="pct"/>
            <w:vMerge w:val="restar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Наименование мероприятия</w:t>
            </w:r>
          </w:p>
        </w:tc>
        <w:tc>
          <w:tcPr>
            <w:tcW w:w="4356" w:type="pct"/>
            <w:gridSpan w:val="18"/>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Объем финансирования, тыс. руб.</w:t>
            </w:r>
          </w:p>
        </w:tc>
      </w:tr>
      <w:tr w:rsidR="00890D9F" w:rsidRPr="00D648FF" w:rsidTr="008A5FFC">
        <w:trPr>
          <w:cantSplit/>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spacing w:after="0" w:line="240" w:lineRule="auto"/>
              <w:rPr>
                <w:rFonts w:ascii="Times New Roman" w:hAnsi="Times New Roman"/>
                <w:b/>
                <w:bCs/>
                <w:color w:val="000000"/>
                <w:sz w:val="24"/>
                <w:lang w:eastAsia="ru-RU"/>
              </w:rPr>
            </w:pPr>
          </w:p>
        </w:tc>
        <w:tc>
          <w:tcPr>
            <w:tcW w:w="277"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Итого</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2015</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2016</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2017</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2018</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2019</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2020</w:t>
            </w:r>
          </w:p>
        </w:tc>
        <w:tc>
          <w:tcPr>
            <w:tcW w:w="24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2021</w:t>
            </w:r>
          </w:p>
        </w:tc>
        <w:tc>
          <w:tcPr>
            <w:tcW w:w="24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2022</w:t>
            </w:r>
          </w:p>
        </w:tc>
        <w:tc>
          <w:tcPr>
            <w:tcW w:w="24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2023</w:t>
            </w:r>
          </w:p>
        </w:tc>
        <w:tc>
          <w:tcPr>
            <w:tcW w:w="24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2024</w:t>
            </w:r>
          </w:p>
        </w:tc>
        <w:tc>
          <w:tcPr>
            <w:tcW w:w="24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2025</w:t>
            </w:r>
          </w:p>
        </w:tc>
        <w:tc>
          <w:tcPr>
            <w:tcW w:w="24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2026</w:t>
            </w:r>
          </w:p>
        </w:tc>
        <w:tc>
          <w:tcPr>
            <w:tcW w:w="24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2027</w:t>
            </w:r>
          </w:p>
        </w:tc>
        <w:tc>
          <w:tcPr>
            <w:tcW w:w="24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2028</w:t>
            </w:r>
          </w:p>
        </w:tc>
        <w:tc>
          <w:tcPr>
            <w:tcW w:w="24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2029</w:t>
            </w:r>
          </w:p>
        </w:tc>
        <w:tc>
          <w:tcPr>
            <w:tcW w:w="24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2030</w:t>
            </w:r>
          </w:p>
        </w:tc>
        <w:tc>
          <w:tcPr>
            <w:tcW w:w="24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2031</w:t>
            </w:r>
          </w:p>
        </w:tc>
      </w:tr>
      <w:tr w:rsidR="00890D9F" w:rsidRPr="00D648FF" w:rsidTr="008A5FFC">
        <w:trPr>
          <w:cantSplit/>
          <w:trHeight w:val="305"/>
          <w:jc w:val="center"/>
        </w:trPr>
        <w:tc>
          <w:tcPr>
            <w:tcW w:w="644" w:type="pct"/>
            <w:tcBorders>
              <w:top w:val="single" w:sz="4" w:space="0" w:color="auto"/>
              <w:left w:val="single" w:sz="4" w:space="0" w:color="auto"/>
              <w:bottom w:val="single" w:sz="4" w:space="0" w:color="auto"/>
              <w:right w:val="nil"/>
            </w:tcBorders>
            <w:hideMark/>
          </w:tcPr>
          <w:p w:rsidR="00890D9F" w:rsidRPr="00D648FF" w:rsidRDefault="00890D9F" w:rsidP="008A5FFC">
            <w:pPr>
              <w:spacing w:after="0"/>
              <w:rPr>
                <w:rFonts w:ascii="Times New Roman" w:hAnsi="Times New Roman"/>
                <w:sz w:val="24"/>
                <w:szCs w:val="24"/>
                <w:lang w:eastAsia="ru-RU"/>
              </w:rPr>
            </w:pPr>
            <w:r w:rsidRPr="00D648FF">
              <w:rPr>
                <w:rFonts w:ascii="Times New Roman" w:hAnsi="Times New Roman"/>
                <w:sz w:val="24"/>
                <w:szCs w:val="24"/>
                <w:lang w:eastAsia="ru-RU"/>
              </w:rPr>
              <w:t>Все стихийные свалки подлежат зачистке и ликвидации.</w:t>
            </w:r>
          </w:p>
        </w:tc>
        <w:tc>
          <w:tcPr>
            <w:tcW w:w="277"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color w:val="000000"/>
                <w:sz w:val="24"/>
                <w:szCs w:val="24"/>
                <w:lang w:eastAsia="ru-RU"/>
              </w:rPr>
            </w:pPr>
            <w:r w:rsidRPr="00D648FF">
              <w:rPr>
                <w:rFonts w:ascii="Times New Roman" w:hAnsi="Times New Roman"/>
                <w:color w:val="000000"/>
                <w:sz w:val="24"/>
                <w:szCs w:val="24"/>
                <w:lang w:eastAsia="ru-RU"/>
              </w:rPr>
              <w:t>1300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70,0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70,0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70,0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70,0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70,0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70,0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80,0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80,0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80,0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80,0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80,0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80,0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100,0</w:t>
            </w:r>
          </w:p>
        </w:tc>
      </w:tr>
      <w:tr w:rsidR="00890D9F" w:rsidRPr="00D648FF" w:rsidTr="008A5FFC">
        <w:trPr>
          <w:cantSplit/>
          <w:trHeight w:val="305"/>
          <w:jc w:val="center"/>
        </w:trPr>
        <w:tc>
          <w:tcPr>
            <w:tcW w:w="644" w:type="pct"/>
            <w:tcBorders>
              <w:top w:val="single" w:sz="4" w:space="0" w:color="auto"/>
              <w:left w:val="single" w:sz="4" w:space="0" w:color="auto"/>
              <w:bottom w:val="single" w:sz="4" w:space="0" w:color="auto"/>
              <w:right w:val="nil"/>
            </w:tcBorders>
            <w:hideMark/>
          </w:tcPr>
          <w:p w:rsidR="00890D9F" w:rsidRPr="00D648FF" w:rsidRDefault="00890D9F" w:rsidP="008A5FFC">
            <w:pPr>
              <w:spacing w:after="0"/>
              <w:rPr>
                <w:rFonts w:ascii="Times New Roman" w:hAnsi="Times New Roman"/>
                <w:sz w:val="24"/>
                <w:szCs w:val="24"/>
                <w:lang w:eastAsia="ru-RU"/>
              </w:rPr>
            </w:pPr>
            <w:r w:rsidRPr="00D648FF">
              <w:rPr>
                <w:rFonts w:ascii="Times New Roman" w:hAnsi="Times New Roman"/>
                <w:sz w:val="24"/>
                <w:szCs w:val="24"/>
                <w:lang w:eastAsia="ru-RU"/>
              </w:rPr>
              <w:lastRenderedPageBreak/>
              <w:t>Мероприятия по сбору и утилизации ртутьсодержащих ламп</w:t>
            </w:r>
          </w:p>
        </w:tc>
        <w:tc>
          <w:tcPr>
            <w:tcW w:w="277"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color w:val="000000"/>
                <w:sz w:val="24"/>
                <w:szCs w:val="24"/>
                <w:lang w:eastAsia="ru-RU"/>
              </w:rPr>
            </w:pPr>
            <w:r w:rsidRPr="00D648FF">
              <w:rPr>
                <w:rFonts w:ascii="Times New Roman" w:hAnsi="Times New Roman"/>
                <w:color w:val="000000"/>
                <w:sz w:val="24"/>
                <w:szCs w:val="24"/>
                <w:lang w:eastAsia="ru-RU"/>
              </w:rPr>
              <w:t>1100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60,0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60,0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60,0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color w:val="000000"/>
                <w:sz w:val="24"/>
                <w:szCs w:val="24"/>
                <w:lang w:eastAsia="ru-RU"/>
              </w:rPr>
            </w:pPr>
            <w:r w:rsidRPr="00D648FF">
              <w:rPr>
                <w:rFonts w:ascii="Times New Roman" w:hAnsi="Times New Roman"/>
                <w:bCs/>
                <w:color w:val="000000"/>
                <w:sz w:val="24"/>
                <w:szCs w:val="24"/>
                <w:lang w:eastAsia="ru-RU"/>
              </w:rPr>
              <w:t>60,0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60,0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60,0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70,0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70,0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70,0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70,0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70,0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70,0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80,0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80,0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80,0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80,0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Cs/>
                <w:sz w:val="24"/>
                <w:szCs w:val="24"/>
                <w:lang w:eastAsia="ru-RU"/>
              </w:rPr>
            </w:pPr>
            <w:r w:rsidRPr="00D648FF">
              <w:rPr>
                <w:rFonts w:ascii="Times New Roman" w:hAnsi="Times New Roman"/>
                <w:bCs/>
                <w:sz w:val="24"/>
                <w:szCs w:val="24"/>
                <w:lang w:eastAsia="ru-RU"/>
              </w:rPr>
              <w:t>80,0</w:t>
            </w:r>
          </w:p>
        </w:tc>
      </w:tr>
      <w:tr w:rsidR="00890D9F" w:rsidRPr="00D648FF" w:rsidTr="008A5FFC">
        <w:trPr>
          <w:cantSplit/>
          <w:trHeight w:val="305"/>
          <w:jc w:val="center"/>
        </w:trPr>
        <w:tc>
          <w:tcPr>
            <w:tcW w:w="644"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color w:val="000000"/>
                <w:sz w:val="24"/>
                <w:szCs w:val="20"/>
                <w:lang w:eastAsia="ru-RU"/>
              </w:rPr>
            </w:pPr>
            <w:r w:rsidRPr="00D648FF">
              <w:rPr>
                <w:rFonts w:ascii="Times New Roman" w:hAnsi="Times New Roman"/>
                <w:b/>
                <w:color w:val="000000"/>
                <w:sz w:val="24"/>
                <w:szCs w:val="20"/>
                <w:lang w:eastAsia="ru-RU"/>
              </w:rPr>
              <w:t>Итого</w:t>
            </w:r>
          </w:p>
        </w:tc>
        <w:tc>
          <w:tcPr>
            <w:tcW w:w="277"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2400,0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130,0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130,0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130,0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D648FF">
              <w:rPr>
                <w:rFonts w:ascii="Times New Roman" w:hAnsi="Times New Roman"/>
                <w:b/>
                <w:bCs/>
                <w:color w:val="000000"/>
                <w:sz w:val="24"/>
                <w:lang w:eastAsia="ru-RU"/>
              </w:rPr>
              <w:t>130,0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130,0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130,0</w:t>
            </w:r>
          </w:p>
        </w:tc>
        <w:tc>
          <w:tcPr>
            <w:tcW w:w="24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150,0</w:t>
            </w:r>
          </w:p>
        </w:tc>
        <w:tc>
          <w:tcPr>
            <w:tcW w:w="24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150,0</w:t>
            </w:r>
          </w:p>
        </w:tc>
        <w:tc>
          <w:tcPr>
            <w:tcW w:w="24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150,0</w:t>
            </w:r>
          </w:p>
        </w:tc>
        <w:tc>
          <w:tcPr>
            <w:tcW w:w="24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150,0</w:t>
            </w:r>
          </w:p>
        </w:tc>
        <w:tc>
          <w:tcPr>
            <w:tcW w:w="24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150,0</w:t>
            </w:r>
          </w:p>
        </w:tc>
        <w:tc>
          <w:tcPr>
            <w:tcW w:w="24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150,0</w:t>
            </w:r>
          </w:p>
        </w:tc>
        <w:tc>
          <w:tcPr>
            <w:tcW w:w="24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180,0</w:t>
            </w:r>
          </w:p>
        </w:tc>
        <w:tc>
          <w:tcPr>
            <w:tcW w:w="24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180,0</w:t>
            </w:r>
          </w:p>
        </w:tc>
        <w:tc>
          <w:tcPr>
            <w:tcW w:w="24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180,0</w:t>
            </w:r>
          </w:p>
        </w:tc>
        <w:tc>
          <w:tcPr>
            <w:tcW w:w="24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180,0</w:t>
            </w:r>
          </w:p>
        </w:tc>
        <w:tc>
          <w:tcPr>
            <w:tcW w:w="240" w:type="pct"/>
            <w:tcBorders>
              <w:top w:val="single" w:sz="4" w:space="0" w:color="auto"/>
              <w:left w:val="single" w:sz="4" w:space="0" w:color="auto"/>
              <w:bottom w:val="single" w:sz="4" w:space="0" w:color="auto"/>
              <w:right w:val="single" w:sz="4" w:space="0" w:color="auto"/>
            </w:tcBorders>
            <w:hideMark/>
          </w:tcPr>
          <w:p w:rsidR="00890D9F" w:rsidRPr="00D648FF" w:rsidRDefault="00890D9F" w:rsidP="008A5FFC">
            <w:pPr>
              <w:autoSpaceDE w:val="0"/>
              <w:autoSpaceDN w:val="0"/>
              <w:adjustRightInd w:val="0"/>
              <w:spacing w:after="0" w:line="240" w:lineRule="auto"/>
              <w:jc w:val="center"/>
              <w:rPr>
                <w:rFonts w:ascii="Times New Roman" w:hAnsi="Times New Roman"/>
                <w:b/>
                <w:bCs/>
                <w:sz w:val="24"/>
                <w:lang w:eastAsia="ru-RU"/>
              </w:rPr>
            </w:pPr>
            <w:r w:rsidRPr="00D648FF">
              <w:rPr>
                <w:rFonts w:ascii="Times New Roman" w:hAnsi="Times New Roman"/>
                <w:b/>
                <w:bCs/>
                <w:sz w:val="24"/>
                <w:lang w:eastAsia="ru-RU"/>
              </w:rPr>
              <w:t>180,0</w:t>
            </w:r>
          </w:p>
        </w:tc>
      </w:tr>
    </w:tbl>
    <w:p w:rsidR="00890D9F" w:rsidRPr="00D648FF" w:rsidRDefault="00890D9F" w:rsidP="00890D9F">
      <w:pPr>
        <w:spacing w:before="240" w:after="0" w:line="240" w:lineRule="auto"/>
        <w:rPr>
          <w:rFonts w:ascii="Times New Roman" w:hAnsi="Times New Roman"/>
          <w:bCs/>
          <w:sz w:val="28"/>
          <w:szCs w:val="28"/>
          <w:lang w:eastAsia="ru-RU"/>
        </w:rPr>
      </w:pPr>
    </w:p>
    <w:p w:rsidR="00890D9F" w:rsidRPr="00D648FF" w:rsidRDefault="00890D9F" w:rsidP="00890D9F">
      <w:pPr>
        <w:spacing w:before="240" w:after="0" w:line="240" w:lineRule="auto"/>
        <w:jc w:val="center"/>
        <w:rPr>
          <w:rFonts w:ascii="Times New Roman" w:hAnsi="Times New Roman"/>
          <w:b/>
          <w:bCs/>
          <w:sz w:val="28"/>
          <w:szCs w:val="28"/>
          <w:lang w:eastAsia="ru-RU"/>
        </w:rPr>
      </w:pPr>
      <w:r w:rsidRPr="00D648FF">
        <w:rPr>
          <w:rFonts w:ascii="Times New Roman" w:hAnsi="Times New Roman"/>
          <w:b/>
          <w:bCs/>
          <w:sz w:val="28"/>
          <w:szCs w:val="28"/>
          <w:lang w:eastAsia="ru-RU"/>
        </w:rPr>
        <w:t>Сводная таблица Финансирования мероприятий Программы комплексного развития систем коммунальной инфраструктуры</w:t>
      </w:r>
    </w:p>
    <w:p w:rsidR="00890D9F" w:rsidRPr="00D648FF" w:rsidRDefault="00890D9F" w:rsidP="00890D9F">
      <w:pPr>
        <w:spacing w:after="0" w:line="240" w:lineRule="auto"/>
        <w:jc w:val="right"/>
        <w:rPr>
          <w:rFonts w:ascii="Times New Roman" w:hAnsi="Times New Roman"/>
          <w:bCs/>
          <w:sz w:val="24"/>
          <w:szCs w:val="20"/>
          <w:lang w:eastAsia="ru-RU"/>
        </w:rPr>
      </w:pPr>
      <w:r w:rsidRPr="00D648FF">
        <w:rPr>
          <w:rFonts w:ascii="Times New Roman" w:hAnsi="Times New Roman"/>
          <w:bCs/>
          <w:sz w:val="24"/>
          <w:szCs w:val="28"/>
          <w:lang w:eastAsia="ru-RU"/>
        </w:rPr>
        <w:t>Таблица 5.6</w:t>
      </w:r>
    </w:p>
    <w:p w:rsidR="00890D9F" w:rsidRPr="00D648FF" w:rsidRDefault="00890D9F" w:rsidP="00890D9F">
      <w:pPr>
        <w:tabs>
          <w:tab w:val="left" w:pos="5491"/>
          <w:tab w:val="left" w:pos="6911"/>
          <w:tab w:val="left" w:pos="8431"/>
          <w:tab w:val="left" w:pos="9891"/>
          <w:tab w:val="left" w:pos="11371"/>
        </w:tabs>
        <w:spacing w:after="0" w:line="240" w:lineRule="auto"/>
        <w:jc w:val="center"/>
        <w:rPr>
          <w:rFonts w:ascii="Arial" w:hAnsi="Arial" w:cs="Arial"/>
          <w:b/>
          <w:bCs/>
          <w:sz w:val="20"/>
          <w:szCs w:val="20"/>
          <w:lang w:eastAsia="ru-RU"/>
        </w:rPr>
      </w:pPr>
    </w:p>
    <w:tbl>
      <w:tblPr>
        <w:tblW w:w="5147" w:type="pct"/>
        <w:jc w:val="center"/>
        <w:tblLook w:val="00A0" w:firstRow="1" w:lastRow="0" w:firstColumn="1" w:lastColumn="0" w:noHBand="0" w:noVBand="0"/>
      </w:tblPr>
      <w:tblGrid>
        <w:gridCol w:w="2279"/>
        <w:gridCol w:w="864"/>
        <w:gridCol w:w="744"/>
        <w:gridCol w:w="744"/>
        <w:gridCol w:w="931"/>
        <w:gridCol w:w="821"/>
        <w:gridCol w:w="744"/>
        <w:gridCol w:w="821"/>
        <w:gridCol w:w="744"/>
        <w:gridCol w:w="744"/>
        <w:gridCol w:w="744"/>
        <w:gridCol w:w="744"/>
        <w:gridCol w:w="744"/>
        <w:gridCol w:w="744"/>
        <w:gridCol w:w="756"/>
        <w:gridCol w:w="756"/>
        <w:gridCol w:w="756"/>
        <w:gridCol w:w="756"/>
      </w:tblGrid>
      <w:tr w:rsidR="00890D9F" w:rsidRPr="00D648FF" w:rsidTr="008A5FFC">
        <w:trPr>
          <w:trHeight w:val="319"/>
          <w:jc w:val="center"/>
        </w:trPr>
        <w:tc>
          <w:tcPr>
            <w:tcW w:w="738" w:type="pct"/>
            <w:vMerge w:val="restart"/>
            <w:tcBorders>
              <w:top w:val="single" w:sz="8" w:space="0" w:color="auto"/>
              <w:left w:val="single" w:sz="8" w:space="0" w:color="auto"/>
              <w:bottom w:val="single" w:sz="8" w:space="0" w:color="auto"/>
              <w:right w:val="single" w:sz="8" w:space="0" w:color="auto"/>
            </w:tcBorders>
            <w:vAlign w:val="center"/>
          </w:tcPr>
          <w:p w:rsidR="00890D9F" w:rsidRPr="00D648FF" w:rsidRDefault="00890D9F" w:rsidP="008A5FFC">
            <w:pPr>
              <w:spacing w:after="0" w:line="240" w:lineRule="auto"/>
              <w:jc w:val="center"/>
              <w:rPr>
                <w:rFonts w:ascii="Times New Roman" w:hAnsi="Times New Roman"/>
                <w:b/>
                <w:bCs/>
                <w:sz w:val="24"/>
                <w:szCs w:val="24"/>
                <w:lang w:eastAsia="ru-RU"/>
              </w:rPr>
            </w:pPr>
          </w:p>
        </w:tc>
        <w:tc>
          <w:tcPr>
            <w:tcW w:w="4262" w:type="pct"/>
            <w:gridSpan w:val="17"/>
            <w:tcBorders>
              <w:top w:val="single" w:sz="8" w:space="0" w:color="auto"/>
              <w:left w:val="nil"/>
              <w:bottom w:val="single" w:sz="8" w:space="0" w:color="auto"/>
              <w:right w:val="single" w:sz="8" w:space="0" w:color="auto"/>
            </w:tcBorders>
            <w:vAlign w:val="center"/>
            <w:hideMark/>
          </w:tcPr>
          <w:p w:rsidR="00890D9F" w:rsidRPr="00D648FF" w:rsidRDefault="00890D9F" w:rsidP="008A5FFC">
            <w:pPr>
              <w:spacing w:after="0" w:line="240" w:lineRule="auto"/>
              <w:jc w:val="center"/>
              <w:rPr>
                <w:rFonts w:ascii="Times New Roman" w:hAnsi="Times New Roman"/>
                <w:b/>
                <w:bCs/>
                <w:color w:val="000000"/>
                <w:sz w:val="24"/>
                <w:szCs w:val="24"/>
                <w:lang w:eastAsia="ru-RU"/>
              </w:rPr>
            </w:pPr>
            <w:r w:rsidRPr="00D648FF">
              <w:rPr>
                <w:rFonts w:ascii="Times New Roman" w:hAnsi="Times New Roman"/>
                <w:b/>
                <w:bCs/>
                <w:color w:val="000000"/>
                <w:sz w:val="24"/>
                <w:szCs w:val="24"/>
                <w:lang w:eastAsia="ru-RU"/>
              </w:rPr>
              <w:t>Объем финансирования, тыс. руб.</w:t>
            </w:r>
          </w:p>
        </w:tc>
      </w:tr>
      <w:tr w:rsidR="00890D9F" w:rsidRPr="005A567B" w:rsidTr="008A5FFC">
        <w:trPr>
          <w:trHeight w:val="31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90D9F" w:rsidRPr="00D648FF" w:rsidRDefault="00890D9F" w:rsidP="008A5FFC">
            <w:pPr>
              <w:spacing w:after="0" w:line="240" w:lineRule="auto"/>
              <w:rPr>
                <w:rFonts w:ascii="Times New Roman" w:hAnsi="Times New Roman"/>
                <w:b/>
                <w:bCs/>
                <w:sz w:val="24"/>
                <w:szCs w:val="24"/>
                <w:lang w:eastAsia="ru-RU"/>
              </w:rPr>
            </w:pPr>
          </w:p>
        </w:tc>
        <w:tc>
          <w:tcPr>
            <w:tcW w:w="284" w:type="pct"/>
            <w:tcBorders>
              <w:top w:val="single" w:sz="8" w:space="0" w:color="auto"/>
              <w:left w:val="nil"/>
              <w:bottom w:val="single" w:sz="8" w:space="0" w:color="auto"/>
              <w:right w:val="single" w:sz="8" w:space="0" w:color="auto"/>
            </w:tcBorders>
            <w:vAlign w:val="center"/>
            <w:hideMark/>
          </w:tcPr>
          <w:p w:rsidR="00890D9F" w:rsidRPr="005A567B" w:rsidRDefault="00890D9F" w:rsidP="008A5FFC">
            <w:pPr>
              <w:spacing w:after="0" w:line="240" w:lineRule="auto"/>
              <w:jc w:val="center"/>
              <w:rPr>
                <w:rFonts w:ascii="Times New Roman" w:hAnsi="Times New Roman"/>
                <w:b/>
                <w:bCs/>
                <w:sz w:val="24"/>
                <w:szCs w:val="24"/>
                <w:lang w:eastAsia="ru-RU"/>
              </w:rPr>
            </w:pPr>
            <w:r w:rsidRPr="005A567B">
              <w:rPr>
                <w:rFonts w:ascii="Times New Roman" w:hAnsi="Times New Roman"/>
                <w:b/>
                <w:bCs/>
                <w:sz w:val="24"/>
                <w:szCs w:val="24"/>
                <w:lang w:val="en-US" w:eastAsia="ru-RU"/>
              </w:rPr>
              <w:t>20</w:t>
            </w:r>
            <w:r w:rsidRPr="005A567B">
              <w:rPr>
                <w:rFonts w:ascii="Times New Roman" w:hAnsi="Times New Roman"/>
                <w:b/>
                <w:bCs/>
                <w:sz w:val="24"/>
                <w:szCs w:val="24"/>
                <w:lang w:eastAsia="ru-RU"/>
              </w:rPr>
              <w:t>15</w:t>
            </w:r>
          </w:p>
        </w:tc>
        <w:tc>
          <w:tcPr>
            <w:tcW w:w="245" w:type="pct"/>
            <w:tcBorders>
              <w:top w:val="single" w:sz="8" w:space="0" w:color="auto"/>
              <w:left w:val="nil"/>
              <w:bottom w:val="single" w:sz="8" w:space="0" w:color="auto"/>
              <w:right w:val="single" w:sz="8" w:space="0" w:color="auto"/>
            </w:tcBorders>
            <w:vAlign w:val="center"/>
            <w:hideMark/>
          </w:tcPr>
          <w:p w:rsidR="00890D9F" w:rsidRPr="005A567B" w:rsidRDefault="00890D9F" w:rsidP="008A5FFC">
            <w:pPr>
              <w:spacing w:after="0" w:line="240" w:lineRule="auto"/>
              <w:jc w:val="center"/>
              <w:rPr>
                <w:rFonts w:ascii="Times New Roman" w:hAnsi="Times New Roman"/>
                <w:b/>
                <w:bCs/>
                <w:sz w:val="24"/>
                <w:szCs w:val="24"/>
                <w:lang w:eastAsia="ru-RU"/>
              </w:rPr>
            </w:pPr>
            <w:r w:rsidRPr="005A567B">
              <w:rPr>
                <w:rFonts w:ascii="Times New Roman" w:hAnsi="Times New Roman"/>
                <w:b/>
                <w:bCs/>
                <w:sz w:val="24"/>
                <w:szCs w:val="24"/>
                <w:lang w:eastAsia="ru-RU"/>
              </w:rPr>
              <w:t>2016</w:t>
            </w:r>
          </w:p>
        </w:tc>
        <w:tc>
          <w:tcPr>
            <w:tcW w:w="245" w:type="pct"/>
            <w:tcBorders>
              <w:top w:val="single" w:sz="8" w:space="0" w:color="auto"/>
              <w:left w:val="nil"/>
              <w:bottom w:val="single" w:sz="8" w:space="0" w:color="auto"/>
              <w:right w:val="single" w:sz="8" w:space="0" w:color="auto"/>
            </w:tcBorders>
            <w:vAlign w:val="center"/>
            <w:hideMark/>
          </w:tcPr>
          <w:p w:rsidR="00890D9F" w:rsidRPr="005A567B" w:rsidRDefault="00890D9F" w:rsidP="008A5FFC">
            <w:pPr>
              <w:spacing w:after="0" w:line="240" w:lineRule="auto"/>
              <w:jc w:val="center"/>
              <w:rPr>
                <w:rFonts w:ascii="Times New Roman" w:hAnsi="Times New Roman"/>
                <w:b/>
                <w:bCs/>
                <w:sz w:val="24"/>
                <w:szCs w:val="24"/>
                <w:lang w:eastAsia="ru-RU"/>
              </w:rPr>
            </w:pPr>
            <w:r w:rsidRPr="005A567B">
              <w:rPr>
                <w:rFonts w:ascii="Times New Roman" w:hAnsi="Times New Roman"/>
                <w:b/>
                <w:bCs/>
                <w:sz w:val="24"/>
                <w:szCs w:val="24"/>
                <w:lang w:eastAsia="ru-RU"/>
              </w:rPr>
              <w:t>2017</w:t>
            </w:r>
          </w:p>
        </w:tc>
        <w:tc>
          <w:tcPr>
            <w:tcW w:w="284" w:type="pct"/>
            <w:tcBorders>
              <w:top w:val="single" w:sz="8" w:space="0" w:color="auto"/>
              <w:left w:val="nil"/>
              <w:bottom w:val="single" w:sz="8" w:space="0" w:color="auto"/>
              <w:right w:val="single" w:sz="8" w:space="0" w:color="auto"/>
            </w:tcBorders>
            <w:vAlign w:val="center"/>
            <w:hideMark/>
          </w:tcPr>
          <w:p w:rsidR="00890D9F" w:rsidRPr="005A567B" w:rsidRDefault="00890D9F" w:rsidP="008A5FFC">
            <w:pPr>
              <w:spacing w:after="0" w:line="240" w:lineRule="auto"/>
              <w:jc w:val="center"/>
              <w:rPr>
                <w:rFonts w:ascii="Times New Roman" w:hAnsi="Times New Roman"/>
                <w:b/>
                <w:bCs/>
                <w:sz w:val="24"/>
                <w:szCs w:val="24"/>
                <w:lang w:eastAsia="ru-RU"/>
              </w:rPr>
            </w:pPr>
            <w:r w:rsidRPr="005A567B">
              <w:rPr>
                <w:rFonts w:ascii="Times New Roman" w:hAnsi="Times New Roman"/>
                <w:b/>
                <w:bCs/>
                <w:sz w:val="24"/>
                <w:szCs w:val="24"/>
                <w:lang w:eastAsia="ru-RU"/>
              </w:rPr>
              <w:t>2018</w:t>
            </w:r>
          </w:p>
        </w:tc>
        <w:tc>
          <w:tcPr>
            <w:tcW w:w="245" w:type="pct"/>
            <w:tcBorders>
              <w:top w:val="single" w:sz="8" w:space="0" w:color="auto"/>
              <w:left w:val="nil"/>
              <w:bottom w:val="single" w:sz="8" w:space="0" w:color="auto"/>
              <w:right w:val="single" w:sz="4" w:space="0" w:color="auto"/>
            </w:tcBorders>
            <w:vAlign w:val="center"/>
            <w:hideMark/>
          </w:tcPr>
          <w:p w:rsidR="00890D9F" w:rsidRPr="005A567B" w:rsidRDefault="00890D9F" w:rsidP="008A5FFC">
            <w:pPr>
              <w:spacing w:after="0" w:line="240" w:lineRule="auto"/>
              <w:jc w:val="center"/>
              <w:rPr>
                <w:rFonts w:ascii="Times New Roman" w:hAnsi="Times New Roman"/>
                <w:b/>
                <w:bCs/>
                <w:sz w:val="24"/>
                <w:szCs w:val="24"/>
                <w:lang w:eastAsia="ru-RU"/>
              </w:rPr>
            </w:pPr>
            <w:r w:rsidRPr="005A567B">
              <w:rPr>
                <w:rFonts w:ascii="Times New Roman" w:hAnsi="Times New Roman"/>
                <w:b/>
                <w:bCs/>
                <w:sz w:val="24"/>
                <w:szCs w:val="24"/>
                <w:lang w:eastAsia="ru-RU"/>
              </w:rPr>
              <w:t>2019</w:t>
            </w:r>
          </w:p>
        </w:tc>
        <w:tc>
          <w:tcPr>
            <w:tcW w:w="245" w:type="pct"/>
            <w:tcBorders>
              <w:top w:val="single" w:sz="8" w:space="0" w:color="auto"/>
              <w:left w:val="single" w:sz="4" w:space="0" w:color="auto"/>
              <w:bottom w:val="single" w:sz="8" w:space="0" w:color="auto"/>
              <w:right w:val="single" w:sz="8" w:space="0" w:color="auto"/>
            </w:tcBorders>
            <w:vAlign w:val="center"/>
            <w:hideMark/>
          </w:tcPr>
          <w:p w:rsidR="00890D9F" w:rsidRPr="005A567B" w:rsidRDefault="00890D9F" w:rsidP="008A5FFC">
            <w:pPr>
              <w:spacing w:after="0" w:line="240" w:lineRule="auto"/>
              <w:jc w:val="center"/>
              <w:rPr>
                <w:rFonts w:ascii="Times New Roman" w:hAnsi="Times New Roman"/>
                <w:b/>
                <w:bCs/>
                <w:sz w:val="24"/>
                <w:szCs w:val="24"/>
                <w:lang w:eastAsia="ru-RU"/>
              </w:rPr>
            </w:pPr>
            <w:r w:rsidRPr="005A567B">
              <w:rPr>
                <w:rFonts w:ascii="Times New Roman" w:hAnsi="Times New Roman"/>
                <w:b/>
                <w:bCs/>
                <w:sz w:val="24"/>
                <w:szCs w:val="24"/>
                <w:lang w:eastAsia="ru-RU"/>
              </w:rPr>
              <w:t>2020</w:t>
            </w:r>
          </w:p>
        </w:tc>
        <w:tc>
          <w:tcPr>
            <w:tcW w:w="266" w:type="pct"/>
            <w:tcBorders>
              <w:top w:val="single" w:sz="8" w:space="0" w:color="auto"/>
              <w:left w:val="single" w:sz="4" w:space="0" w:color="auto"/>
              <w:bottom w:val="single" w:sz="8" w:space="0" w:color="auto"/>
              <w:right w:val="single" w:sz="8" w:space="0" w:color="auto"/>
            </w:tcBorders>
            <w:hideMark/>
          </w:tcPr>
          <w:p w:rsidR="00890D9F" w:rsidRPr="005A567B" w:rsidRDefault="00890D9F" w:rsidP="008A5FFC">
            <w:pPr>
              <w:spacing w:after="0" w:line="240" w:lineRule="auto"/>
              <w:jc w:val="center"/>
              <w:rPr>
                <w:rFonts w:ascii="Times New Roman" w:hAnsi="Times New Roman"/>
                <w:b/>
                <w:bCs/>
                <w:sz w:val="24"/>
                <w:szCs w:val="24"/>
                <w:lang w:eastAsia="ru-RU"/>
              </w:rPr>
            </w:pPr>
            <w:r w:rsidRPr="005A567B">
              <w:rPr>
                <w:rFonts w:ascii="Times New Roman" w:hAnsi="Times New Roman"/>
                <w:b/>
                <w:bCs/>
                <w:sz w:val="24"/>
                <w:szCs w:val="24"/>
                <w:lang w:eastAsia="ru-RU"/>
              </w:rPr>
              <w:t>2021</w:t>
            </w:r>
          </w:p>
        </w:tc>
        <w:tc>
          <w:tcPr>
            <w:tcW w:w="245" w:type="pct"/>
            <w:tcBorders>
              <w:top w:val="single" w:sz="8" w:space="0" w:color="auto"/>
              <w:left w:val="single" w:sz="4" w:space="0" w:color="auto"/>
              <w:bottom w:val="single" w:sz="8" w:space="0" w:color="auto"/>
              <w:right w:val="single" w:sz="8" w:space="0" w:color="auto"/>
            </w:tcBorders>
            <w:hideMark/>
          </w:tcPr>
          <w:p w:rsidR="00890D9F" w:rsidRPr="005A567B" w:rsidRDefault="00890D9F" w:rsidP="008A5FFC">
            <w:pPr>
              <w:spacing w:after="0" w:line="240" w:lineRule="auto"/>
              <w:jc w:val="center"/>
              <w:rPr>
                <w:rFonts w:ascii="Times New Roman" w:hAnsi="Times New Roman"/>
                <w:b/>
                <w:bCs/>
                <w:sz w:val="24"/>
                <w:szCs w:val="24"/>
                <w:lang w:eastAsia="ru-RU"/>
              </w:rPr>
            </w:pPr>
            <w:r w:rsidRPr="005A567B">
              <w:rPr>
                <w:rFonts w:ascii="Times New Roman" w:hAnsi="Times New Roman"/>
                <w:b/>
                <w:bCs/>
                <w:sz w:val="24"/>
                <w:szCs w:val="24"/>
                <w:lang w:eastAsia="ru-RU"/>
              </w:rPr>
              <w:t>2022</w:t>
            </w:r>
          </w:p>
        </w:tc>
        <w:tc>
          <w:tcPr>
            <w:tcW w:w="245" w:type="pct"/>
            <w:tcBorders>
              <w:top w:val="single" w:sz="8" w:space="0" w:color="auto"/>
              <w:left w:val="single" w:sz="4" w:space="0" w:color="auto"/>
              <w:bottom w:val="single" w:sz="8" w:space="0" w:color="auto"/>
              <w:right w:val="single" w:sz="8" w:space="0" w:color="auto"/>
            </w:tcBorders>
            <w:hideMark/>
          </w:tcPr>
          <w:p w:rsidR="00890D9F" w:rsidRPr="005A567B" w:rsidRDefault="00890D9F" w:rsidP="008A5FFC">
            <w:pPr>
              <w:spacing w:after="0" w:line="240" w:lineRule="auto"/>
              <w:jc w:val="center"/>
              <w:rPr>
                <w:rFonts w:ascii="Times New Roman" w:hAnsi="Times New Roman"/>
                <w:b/>
                <w:bCs/>
                <w:sz w:val="24"/>
                <w:szCs w:val="24"/>
                <w:lang w:eastAsia="ru-RU"/>
              </w:rPr>
            </w:pPr>
            <w:r w:rsidRPr="005A567B">
              <w:rPr>
                <w:rFonts w:ascii="Times New Roman" w:hAnsi="Times New Roman"/>
                <w:b/>
                <w:bCs/>
                <w:sz w:val="24"/>
                <w:szCs w:val="24"/>
                <w:lang w:eastAsia="ru-RU"/>
              </w:rPr>
              <w:t>2023</w:t>
            </w:r>
          </w:p>
        </w:tc>
        <w:tc>
          <w:tcPr>
            <w:tcW w:w="245" w:type="pct"/>
            <w:tcBorders>
              <w:top w:val="single" w:sz="8" w:space="0" w:color="auto"/>
              <w:left w:val="single" w:sz="4" w:space="0" w:color="auto"/>
              <w:bottom w:val="single" w:sz="8" w:space="0" w:color="auto"/>
              <w:right w:val="single" w:sz="8" w:space="0" w:color="auto"/>
            </w:tcBorders>
            <w:hideMark/>
          </w:tcPr>
          <w:p w:rsidR="00890D9F" w:rsidRPr="005A567B" w:rsidRDefault="00890D9F" w:rsidP="008A5FFC">
            <w:pPr>
              <w:spacing w:after="0" w:line="240" w:lineRule="auto"/>
              <w:jc w:val="center"/>
              <w:rPr>
                <w:rFonts w:ascii="Times New Roman" w:hAnsi="Times New Roman"/>
                <w:b/>
                <w:bCs/>
                <w:sz w:val="24"/>
                <w:szCs w:val="24"/>
                <w:lang w:eastAsia="ru-RU"/>
              </w:rPr>
            </w:pPr>
            <w:r w:rsidRPr="005A567B">
              <w:rPr>
                <w:rFonts w:ascii="Times New Roman" w:hAnsi="Times New Roman"/>
                <w:b/>
                <w:bCs/>
                <w:sz w:val="24"/>
                <w:szCs w:val="24"/>
                <w:lang w:eastAsia="ru-RU"/>
              </w:rPr>
              <w:t>2024</w:t>
            </w:r>
          </w:p>
        </w:tc>
        <w:tc>
          <w:tcPr>
            <w:tcW w:w="245" w:type="pct"/>
            <w:tcBorders>
              <w:top w:val="single" w:sz="8" w:space="0" w:color="auto"/>
              <w:left w:val="single" w:sz="4" w:space="0" w:color="auto"/>
              <w:bottom w:val="single" w:sz="8" w:space="0" w:color="auto"/>
              <w:right w:val="single" w:sz="8" w:space="0" w:color="auto"/>
            </w:tcBorders>
            <w:hideMark/>
          </w:tcPr>
          <w:p w:rsidR="00890D9F" w:rsidRPr="005A567B" w:rsidRDefault="00890D9F" w:rsidP="008A5FFC">
            <w:pPr>
              <w:spacing w:after="0" w:line="240" w:lineRule="auto"/>
              <w:jc w:val="center"/>
              <w:rPr>
                <w:rFonts w:ascii="Times New Roman" w:hAnsi="Times New Roman"/>
                <w:b/>
                <w:bCs/>
                <w:sz w:val="24"/>
                <w:szCs w:val="24"/>
                <w:lang w:eastAsia="ru-RU"/>
              </w:rPr>
            </w:pPr>
            <w:r w:rsidRPr="005A567B">
              <w:rPr>
                <w:rFonts w:ascii="Times New Roman" w:hAnsi="Times New Roman"/>
                <w:b/>
                <w:bCs/>
                <w:sz w:val="24"/>
                <w:szCs w:val="24"/>
                <w:lang w:eastAsia="ru-RU"/>
              </w:rPr>
              <w:t>2025</w:t>
            </w:r>
          </w:p>
        </w:tc>
        <w:tc>
          <w:tcPr>
            <w:tcW w:w="245" w:type="pct"/>
            <w:tcBorders>
              <w:top w:val="single" w:sz="8" w:space="0" w:color="auto"/>
              <w:left w:val="single" w:sz="4" w:space="0" w:color="auto"/>
              <w:bottom w:val="single" w:sz="8" w:space="0" w:color="auto"/>
              <w:right w:val="single" w:sz="8" w:space="0" w:color="auto"/>
            </w:tcBorders>
            <w:hideMark/>
          </w:tcPr>
          <w:p w:rsidR="00890D9F" w:rsidRPr="005A567B" w:rsidRDefault="00890D9F" w:rsidP="008A5FFC">
            <w:pPr>
              <w:spacing w:after="0" w:line="240" w:lineRule="auto"/>
              <w:jc w:val="center"/>
              <w:rPr>
                <w:rFonts w:ascii="Times New Roman" w:hAnsi="Times New Roman"/>
                <w:b/>
                <w:bCs/>
                <w:sz w:val="24"/>
                <w:szCs w:val="24"/>
                <w:lang w:eastAsia="ru-RU"/>
              </w:rPr>
            </w:pPr>
            <w:r w:rsidRPr="005A567B">
              <w:rPr>
                <w:rFonts w:ascii="Times New Roman" w:hAnsi="Times New Roman"/>
                <w:b/>
                <w:bCs/>
                <w:sz w:val="24"/>
                <w:szCs w:val="24"/>
                <w:lang w:eastAsia="ru-RU"/>
              </w:rPr>
              <w:t>2026</w:t>
            </w:r>
          </w:p>
        </w:tc>
        <w:tc>
          <w:tcPr>
            <w:tcW w:w="245" w:type="pct"/>
            <w:tcBorders>
              <w:top w:val="single" w:sz="8" w:space="0" w:color="auto"/>
              <w:left w:val="single" w:sz="4" w:space="0" w:color="auto"/>
              <w:bottom w:val="single" w:sz="8" w:space="0" w:color="auto"/>
              <w:right w:val="single" w:sz="8" w:space="0" w:color="auto"/>
            </w:tcBorders>
            <w:hideMark/>
          </w:tcPr>
          <w:p w:rsidR="00890D9F" w:rsidRPr="005A567B" w:rsidRDefault="00890D9F" w:rsidP="008A5FFC">
            <w:pPr>
              <w:spacing w:after="0" w:line="240" w:lineRule="auto"/>
              <w:jc w:val="center"/>
              <w:rPr>
                <w:rFonts w:ascii="Times New Roman" w:hAnsi="Times New Roman"/>
                <w:b/>
                <w:bCs/>
                <w:sz w:val="24"/>
                <w:szCs w:val="24"/>
                <w:lang w:eastAsia="ru-RU"/>
              </w:rPr>
            </w:pPr>
            <w:r w:rsidRPr="005A567B">
              <w:rPr>
                <w:rFonts w:ascii="Times New Roman" w:hAnsi="Times New Roman"/>
                <w:b/>
                <w:bCs/>
                <w:sz w:val="24"/>
                <w:szCs w:val="24"/>
                <w:lang w:eastAsia="ru-RU"/>
              </w:rPr>
              <w:t>2027</w:t>
            </w:r>
          </w:p>
        </w:tc>
        <w:tc>
          <w:tcPr>
            <w:tcW w:w="245" w:type="pct"/>
            <w:tcBorders>
              <w:top w:val="single" w:sz="8" w:space="0" w:color="auto"/>
              <w:left w:val="single" w:sz="4" w:space="0" w:color="auto"/>
              <w:bottom w:val="single" w:sz="8" w:space="0" w:color="auto"/>
              <w:right w:val="single" w:sz="8" w:space="0" w:color="auto"/>
            </w:tcBorders>
            <w:hideMark/>
          </w:tcPr>
          <w:p w:rsidR="00890D9F" w:rsidRPr="005A567B" w:rsidRDefault="00890D9F" w:rsidP="008A5FFC">
            <w:pPr>
              <w:spacing w:after="0" w:line="240" w:lineRule="auto"/>
              <w:jc w:val="center"/>
              <w:rPr>
                <w:rFonts w:ascii="Times New Roman" w:hAnsi="Times New Roman"/>
                <w:b/>
                <w:bCs/>
                <w:sz w:val="24"/>
                <w:szCs w:val="24"/>
                <w:lang w:eastAsia="ru-RU"/>
              </w:rPr>
            </w:pPr>
            <w:r w:rsidRPr="005A567B">
              <w:rPr>
                <w:rFonts w:ascii="Times New Roman" w:hAnsi="Times New Roman"/>
                <w:b/>
                <w:bCs/>
                <w:sz w:val="24"/>
                <w:szCs w:val="24"/>
                <w:lang w:eastAsia="ru-RU"/>
              </w:rPr>
              <w:t>2028</w:t>
            </w:r>
          </w:p>
        </w:tc>
        <w:tc>
          <w:tcPr>
            <w:tcW w:w="245" w:type="pct"/>
            <w:tcBorders>
              <w:top w:val="single" w:sz="8" w:space="0" w:color="auto"/>
              <w:left w:val="single" w:sz="4" w:space="0" w:color="auto"/>
              <w:bottom w:val="single" w:sz="8" w:space="0" w:color="auto"/>
              <w:right w:val="single" w:sz="8" w:space="0" w:color="auto"/>
            </w:tcBorders>
            <w:hideMark/>
          </w:tcPr>
          <w:p w:rsidR="00890D9F" w:rsidRPr="005A567B" w:rsidRDefault="00890D9F" w:rsidP="008A5FFC">
            <w:pPr>
              <w:spacing w:after="0" w:line="240" w:lineRule="auto"/>
              <w:jc w:val="center"/>
              <w:rPr>
                <w:rFonts w:ascii="Times New Roman" w:hAnsi="Times New Roman"/>
                <w:b/>
                <w:bCs/>
                <w:sz w:val="24"/>
                <w:szCs w:val="24"/>
                <w:lang w:eastAsia="ru-RU"/>
              </w:rPr>
            </w:pPr>
            <w:r w:rsidRPr="005A567B">
              <w:rPr>
                <w:rFonts w:ascii="Times New Roman" w:hAnsi="Times New Roman"/>
                <w:b/>
                <w:bCs/>
                <w:sz w:val="24"/>
                <w:szCs w:val="24"/>
                <w:lang w:eastAsia="ru-RU"/>
              </w:rPr>
              <w:t>2029</w:t>
            </w:r>
          </w:p>
        </w:tc>
        <w:tc>
          <w:tcPr>
            <w:tcW w:w="245" w:type="pct"/>
            <w:tcBorders>
              <w:top w:val="single" w:sz="8" w:space="0" w:color="auto"/>
              <w:left w:val="single" w:sz="4" w:space="0" w:color="auto"/>
              <w:bottom w:val="single" w:sz="8" w:space="0" w:color="auto"/>
              <w:right w:val="single" w:sz="8" w:space="0" w:color="auto"/>
            </w:tcBorders>
            <w:hideMark/>
          </w:tcPr>
          <w:p w:rsidR="00890D9F" w:rsidRPr="005A567B" w:rsidRDefault="00890D9F" w:rsidP="008A5FFC">
            <w:pPr>
              <w:spacing w:after="0" w:line="240" w:lineRule="auto"/>
              <w:jc w:val="center"/>
              <w:rPr>
                <w:rFonts w:ascii="Times New Roman" w:hAnsi="Times New Roman"/>
                <w:b/>
                <w:bCs/>
                <w:sz w:val="24"/>
                <w:szCs w:val="24"/>
                <w:lang w:eastAsia="ru-RU"/>
              </w:rPr>
            </w:pPr>
            <w:r w:rsidRPr="005A567B">
              <w:rPr>
                <w:rFonts w:ascii="Times New Roman" w:hAnsi="Times New Roman"/>
                <w:b/>
                <w:bCs/>
                <w:sz w:val="24"/>
                <w:szCs w:val="24"/>
                <w:lang w:eastAsia="ru-RU"/>
              </w:rPr>
              <w:t>2030</w:t>
            </w:r>
          </w:p>
        </w:tc>
        <w:tc>
          <w:tcPr>
            <w:tcW w:w="245" w:type="pct"/>
            <w:tcBorders>
              <w:top w:val="single" w:sz="8" w:space="0" w:color="auto"/>
              <w:left w:val="single" w:sz="4" w:space="0" w:color="auto"/>
              <w:bottom w:val="single" w:sz="8" w:space="0" w:color="auto"/>
              <w:right w:val="single" w:sz="8" w:space="0" w:color="auto"/>
            </w:tcBorders>
            <w:hideMark/>
          </w:tcPr>
          <w:p w:rsidR="00890D9F" w:rsidRPr="005A567B" w:rsidRDefault="00890D9F" w:rsidP="008A5FFC">
            <w:pPr>
              <w:spacing w:after="0" w:line="240" w:lineRule="auto"/>
              <w:jc w:val="center"/>
              <w:rPr>
                <w:rFonts w:ascii="Times New Roman" w:hAnsi="Times New Roman"/>
                <w:b/>
                <w:bCs/>
                <w:sz w:val="24"/>
                <w:szCs w:val="24"/>
                <w:lang w:eastAsia="ru-RU"/>
              </w:rPr>
            </w:pPr>
            <w:r w:rsidRPr="005A567B">
              <w:rPr>
                <w:rFonts w:ascii="Times New Roman" w:hAnsi="Times New Roman"/>
                <w:b/>
                <w:bCs/>
                <w:sz w:val="24"/>
                <w:szCs w:val="24"/>
                <w:lang w:eastAsia="ru-RU"/>
              </w:rPr>
              <w:t>2031</w:t>
            </w:r>
          </w:p>
        </w:tc>
      </w:tr>
      <w:tr w:rsidR="00890D9F" w:rsidRPr="005A567B" w:rsidTr="008A5FFC">
        <w:trPr>
          <w:trHeight w:val="423"/>
          <w:jc w:val="center"/>
        </w:trPr>
        <w:tc>
          <w:tcPr>
            <w:tcW w:w="738" w:type="pct"/>
            <w:tcBorders>
              <w:top w:val="single" w:sz="8" w:space="0" w:color="auto"/>
              <w:left w:val="single" w:sz="8" w:space="0" w:color="auto"/>
              <w:bottom w:val="single" w:sz="8" w:space="0" w:color="auto"/>
              <w:right w:val="single" w:sz="8" w:space="0" w:color="auto"/>
            </w:tcBorders>
            <w:vAlign w:val="center"/>
            <w:hideMark/>
          </w:tcPr>
          <w:p w:rsidR="00890D9F" w:rsidRPr="005A567B" w:rsidRDefault="00890D9F" w:rsidP="008A5FFC">
            <w:pPr>
              <w:spacing w:after="0" w:line="240" w:lineRule="auto"/>
              <w:jc w:val="center"/>
              <w:rPr>
                <w:rFonts w:ascii="Times New Roman" w:hAnsi="Times New Roman"/>
                <w:b/>
                <w:bCs/>
                <w:sz w:val="24"/>
                <w:szCs w:val="24"/>
                <w:lang w:eastAsia="ru-RU"/>
              </w:rPr>
            </w:pPr>
            <w:r w:rsidRPr="005A567B">
              <w:rPr>
                <w:rFonts w:ascii="Times New Roman" w:hAnsi="Times New Roman"/>
                <w:b/>
                <w:bCs/>
                <w:sz w:val="24"/>
                <w:szCs w:val="24"/>
                <w:lang w:eastAsia="ru-RU"/>
              </w:rPr>
              <w:t>Теплоснабжение</w:t>
            </w:r>
          </w:p>
        </w:tc>
        <w:tc>
          <w:tcPr>
            <w:tcW w:w="284" w:type="pct"/>
            <w:tcBorders>
              <w:top w:val="single" w:sz="8" w:space="0" w:color="auto"/>
              <w:left w:val="nil"/>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754,5</w:t>
            </w:r>
          </w:p>
        </w:tc>
        <w:tc>
          <w:tcPr>
            <w:tcW w:w="245" w:type="pct"/>
            <w:tcBorders>
              <w:top w:val="single" w:sz="8" w:space="0" w:color="auto"/>
              <w:left w:val="nil"/>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305,0</w:t>
            </w:r>
          </w:p>
        </w:tc>
        <w:tc>
          <w:tcPr>
            <w:tcW w:w="245" w:type="pct"/>
            <w:tcBorders>
              <w:top w:val="single" w:sz="8" w:space="0" w:color="auto"/>
              <w:left w:val="nil"/>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505,0</w:t>
            </w:r>
          </w:p>
        </w:tc>
        <w:tc>
          <w:tcPr>
            <w:tcW w:w="284" w:type="pct"/>
            <w:tcBorders>
              <w:top w:val="single" w:sz="8" w:space="0" w:color="auto"/>
              <w:left w:val="nil"/>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975,0</w:t>
            </w:r>
          </w:p>
        </w:tc>
        <w:tc>
          <w:tcPr>
            <w:tcW w:w="245" w:type="pct"/>
            <w:tcBorders>
              <w:top w:val="single" w:sz="8" w:space="0" w:color="auto"/>
              <w:left w:val="nil"/>
              <w:bottom w:val="single" w:sz="8" w:space="0" w:color="auto"/>
              <w:right w:val="single" w:sz="4"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300,0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110,0</w:t>
            </w:r>
          </w:p>
        </w:tc>
        <w:tc>
          <w:tcPr>
            <w:tcW w:w="266"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1720,0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220,0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170,0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120,0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120,0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120,0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120,0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180,0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150,0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140,0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130,0</w:t>
            </w:r>
          </w:p>
        </w:tc>
      </w:tr>
      <w:tr w:rsidR="00890D9F" w:rsidRPr="005A567B" w:rsidTr="008A5FFC">
        <w:trPr>
          <w:trHeight w:val="319"/>
          <w:jc w:val="center"/>
        </w:trPr>
        <w:tc>
          <w:tcPr>
            <w:tcW w:w="738" w:type="pct"/>
            <w:tcBorders>
              <w:top w:val="single" w:sz="8" w:space="0" w:color="auto"/>
              <w:left w:val="single" w:sz="8" w:space="0" w:color="auto"/>
              <w:bottom w:val="single" w:sz="8" w:space="0" w:color="auto"/>
              <w:right w:val="single" w:sz="8" w:space="0" w:color="auto"/>
            </w:tcBorders>
            <w:vAlign w:val="center"/>
            <w:hideMark/>
          </w:tcPr>
          <w:p w:rsidR="00890D9F" w:rsidRPr="005A567B" w:rsidRDefault="00890D9F" w:rsidP="008A5FFC">
            <w:pPr>
              <w:spacing w:after="0" w:line="240" w:lineRule="auto"/>
              <w:jc w:val="center"/>
              <w:rPr>
                <w:rFonts w:ascii="Times New Roman" w:hAnsi="Times New Roman"/>
                <w:b/>
                <w:bCs/>
                <w:sz w:val="24"/>
                <w:szCs w:val="24"/>
                <w:lang w:eastAsia="ru-RU"/>
              </w:rPr>
            </w:pPr>
            <w:r w:rsidRPr="005A567B">
              <w:rPr>
                <w:rFonts w:ascii="Times New Roman" w:hAnsi="Times New Roman"/>
                <w:b/>
                <w:bCs/>
                <w:sz w:val="24"/>
                <w:szCs w:val="24"/>
                <w:lang w:eastAsia="ru-RU"/>
              </w:rPr>
              <w:t>Водоснабжение</w:t>
            </w:r>
          </w:p>
        </w:tc>
        <w:tc>
          <w:tcPr>
            <w:tcW w:w="284" w:type="pct"/>
            <w:tcBorders>
              <w:top w:val="single" w:sz="8" w:space="0" w:color="auto"/>
              <w:left w:val="nil"/>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0</w:t>
            </w:r>
          </w:p>
        </w:tc>
        <w:tc>
          <w:tcPr>
            <w:tcW w:w="245" w:type="pct"/>
            <w:tcBorders>
              <w:top w:val="single" w:sz="8" w:space="0" w:color="auto"/>
              <w:left w:val="nil"/>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100</w:t>
            </w:r>
          </w:p>
        </w:tc>
        <w:tc>
          <w:tcPr>
            <w:tcW w:w="245" w:type="pct"/>
            <w:tcBorders>
              <w:top w:val="single" w:sz="8" w:space="0" w:color="auto"/>
              <w:left w:val="nil"/>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100</w:t>
            </w:r>
          </w:p>
        </w:tc>
        <w:tc>
          <w:tcPr>
            <w:tcW w:w="284" w:type="pct"/>
            <w:tcBorders>
              <w:top w:val="single" w:sz="8" w:space="0" w:color="auto"/>
              <w:left w:val="nil"/>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721,59</w:t>
            </w:r>
          </w:p>
        </w:tc>
        <w:tc>
          <w:tcPr>
            <w:tcW w:w="245" w:type="pct"/>
            <w:tcBorders>
              <w:top w:val="single" w:sz="8" w:space="0" w:color="auto"/>
              <w:left w:val="nil"/>
              <w:bottom w:val="single" w:sz="8" w:space="0" w:color="auto"/>
              <w:right w:val="single" w:sz="4"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700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100</w:t>
            </w:r>
          </w:p>
        </w:tc>
        <w:tc>
          <w:tcPr>
            <w:tcW w:w="266"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100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100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100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100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100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100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100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100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100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100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100</w:t>
            </w:r>
          </w:p>
        </w:tc>
      </w:tr>
      <w:tr w:rsidR="00890D9F" w:rsidRPr="005A567B" w:rsidTr="008A5FFC">
        <w:trPr>
          <w:trHeight w:val="319"/>
          <w:jc w:val="center"/>
        </w:trPr>
        <w:tc>
          <w:tcPr>
            <w:tcW w:w="738" w:type="pct"/>
            <w:tcBorders>
              <w:top w:val="single" w:sz="8" w:space="0" w:color="auto"/>
              <w:left w:val="single" w:sz="8" w:space="0" w:color="auto"/>
              <w:bottom w:val="single" w:sz="8" w:space="0" w:color="auto"/>
              <w:right w:val="single" w:sz="8" w:space="0" w:color="auto"/>
            </w:tcBorders>
            <w:vAlign w:val="center"/>
            <w:hideMark/>
          </w:tcPr>
          <w:p w:rsidR="00890D9F" w:rsidRPr="005A567B" w:rsidRDefault="00890D9F" w:rsidP="008A5FFC">
            <w:pPr>
              <w:spacing w:after="0" w:line="240" w:lineRule="auto"/>
              <w:jc w:val="center"/>
              <w:rPr>
                <w:rFonts w:ascii="Times New Roman" w:hAnsi="Times New Roman"/>
                <w:b/>
                <w:bCs/>
                <w:sz w:val="24"/>
                <w:szCs w:val="24"/>
                <w:lang w:eastAsia="ru-RU"/>
              </w:rPr>
            </w:pPr>
            <w:r w:rsidRPr="005A567B">
              <w:rPr>
                <w:rFonts w:ascii="Times New Roman" w:hAnsi="Times New Roman"/>
                <w:b/>
                <w:bCs/>
                <w:sz w:val="24"/>
                <w:szCs w:val="24"/>
                <w:lang w:eastAsia="ru-RU"/>
              </w:rPr>
              <w:t>Электроснабжение</w:t>
            </w:r>
          </w:p>
        </w:tc>
        <w:tc>
          <w:tcPr>
            <w:tcW w:w="284" w:type="pct"/>
            <w:tcBorders>
              <w:top w:val="single" w:sz="8" w:space="0" w:color="auto"/>
              <w:left w:val="nil"/>
              <w:bottom w:val="single" w:sz="8" w:space="0" w:color="auto"/>
              <w:right w:val="single" w:sz="8"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5A567B">
              <w:rPr>
                <w:rFonts w:ascii="Times New Roman" w:hAnsi="Times New Roman"/>
                <w:b/>
                <w:bCs/>
                <w:color w:val="000000"/>
                <w:sz w:val="24"/>
                <w:lang w:eastAsia="ru-RU"/>
              </w:rPr>
              <w:t>40,0</w:t>
            </w:r>
          </w:p>
        </w:tc>
        <w:tc>
          <w:tcPr>
            <w:tcW w:w="245" w:type="pct"/>
            <w:tcBorders>
              <w:top w:val="single" w:sz="8" w:space="0" w:color="auto"/>
              <w:left w:val="nil"/>
              <w:bottom w:val="single" w:sz="8" w:space="0" w:color="auto"/>
              <w:right w:val="single" w:sz="8"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5A567B">
              <w:rPr>
                <w:rFonts w:ascii="Times New Roman" w:hAnsi="Times New Roman"/>
                <w:b/>
                <w:bCs/>
                <w:color w:val="000000"/>
                <w:sz w:val="24"/>
                <w:lang w:eastAsia="ru-RU"/>
              </w:rPr>
              <w:t>40,0</w:t>
            </w:r>
          </w:p>
        </w:tc>
        <w:tc>
          <w:tcPr>
            <w:tcW w:w="245" w:type="pct"/>
            <w:tcBorders>
              <w:top w:val="single" w:sz="8" w:space="0" w:color="auto"/>
              <w:left w:val="nil"/>
              <w:bottom w:val="single" w:sz="8" w:space="0" w:color="auto"/>
              <w:right w:val="single" w:sz="8"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5A567B">
              <w:rPr>
                <w:rFonts w:ascii="Times New Roman" w:hAnsi="Times New Roman"/>
                <w:b/>
                <w:bCs/>
                <w:color w:val="000000"/>
                <w:sz w:val="24"/>
                <w:lang w:eastAsia="ru-RU"/>
              </w:rPr>
              <w:t>40,0</w:t>
            </w:r>
          </w:p>
        </w:tc>
        <w:tc>
          <w:tcPr>
            <w:tcW w:w="284" w:type="pct"/>
            <w:tcBorders>
              <w:top w:val="single" w:sz="8" w:space="0" w:color="auto"/>
              <w:left w:val="nil"/>
              <w:bottom w:val="single" w:sz="8" w:space="0" w:color="auto"/>
              <w:right w:val="single" w:sz="8"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
                <w:bCs/>
                <w:color w:val="000000"/>
                <w:sz w:val="24"/>
                <w:lang w:eastAsia="ru-RU"/>
              </w:rPr>
            </w:pPr>
            <w:r w:rsidRPr="005A567B">
              <w:rPr>
                <w:rFonts w:ascii="Times New Roman" w:hAnsi="Times New Roman"/>
                <w:b/>
                <w:bCs/>
                <w:color w:val="000000"/>
                <w:sz w:val="24"/>
                <w:lang w:eastAsia="ru-RU"/>
              </w:rPr>
              <w:t>40,0</w:t>
            </w:r>
          </w:p>
        </w:tc>
        <w:tc>
          <w:tcPr>
            <w:tcW w:w="245" w:type="pct"/>
            <w:tcBorders>
              <w:top w:val="single" w:sz="8" w:space="0" w:color="auto"/>
              <w:left w:val="nil"/>
              <w:bottom w:val="single" w:sz="8" w:space="0" w:color="auto"/>
              <w:right w:val="single" w:sz="4" w:space="0" w:color="auto"/>
            </w:tcBorders>
            <w:vAlign w:val="center"/>
            <w:hideMark/>
          </w:tcPr>
          <w:p w:rsidR="00890D9F" w:rsidRPr="005A567B" w:rsidRDefault="00890D9F" w:rsidP="008A5FFC">
            <w:pPr>
              <w:jc w:val="center"/>
              <w:rPr>
                <w:b/>
              </w:rPr>
            </w:pPr>
            <w:r w:rsidRPr="005A567B">
              <w:rPr>
                <w:rFonts w:ascii="Times New Roman" w:hAnsi="Times New Roman"/>
                <w:b/>
                <w:bCs/>
                <w:sz w:val="24"/>
                <w:lang w:eastAsia="ru-RU"/>
              </w:rPr>
              <w:t>40,0</w:t>
            </w:r>
          </w:p>
        </w:tc>
        <w:tc>
          <w:tcPr>
            <w:tcW w:w="245" w:type="pct"/>
            <w:tcBorders>
              <w:top w:val="single" w:sz="8" w:space="0" w:color="auto"/>
              <w:left w:val="single" w:sz="4" w:space="0" w:color="auto"/>
              <w:bottom w:val="single" w:sz="8" w:space="0" w:color="auto"/>
              <w:right w:val="single" w:sz="8"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
                <w:bCs/>
                <w:sz w:val="24"/>
                <w:lang w:eastAsia="ru-RU"/>
              </w:rPr>
            </w:pPr>
            <w:r w:rsidRPr="005A567B">
              <w:rPr>
                <w:rFonts w:ascii="Times New Roman" w:hAnsi="Times New Roman"/>
                <w:b/>
                <w:bCs/>
                <w:sz w:val="24"/>
                <w:lang w:eastAsia="ru-RU"/>
              </w:rPr>
              <w:t>40,0</w:t>
            </w:r>
          </w:p>
        </w:tc>
        <w:tc>
          <w:tcPr>
            <w:tcW w:w="266" w:type="pct"/>
            <w:tcBorders>
              <w:top w:val="single" w:sz="8" w:space="0" w:color="auto"/>
              <w:left w:val="single" w:sz="4" w:space="0" w:color="auto"/>
              <w:bottom w:val="single" w:sz="8" w:space="0" w:color="auto"/>
              <w:right w:val="single" w:sz="8" w:space="0" w:color="auto"/>
            </w:tcBorders>
            <w:vAlign w:val="center"/>
            <w:hideMark/>
          </w:tcPr>
          <w:p w:rsidR="00890D9F" w:rsidRPr="005A567B" w:rsidRDefault="00890D9F" w:rsidP="008A5FFC">
            <w:pPr>
              <w:autoSpaceDE w:val="0"/>
              <w:autoSpaceDN w:val="0"/>
              <w:adjustRightInd w:val="0"/>
              <w:spacing w:after="0" w:line="240" w:lineRule="auto"/>
              <w:jc w:val="center"/>
              <w:rPr>
                <w:rFonts w:ascii="Times New Roman" w:hAnsi="Times New Roman"/>
                <w:b/>
                <w:bCs/>
                <w:sz w:val="24"/>
                <w:lang w:eastAsia="ru-RU"/>
              </w:rPr>
            </w:pPr>
            <w:r w:rsidRPr="005A567B">
              <w:rPr>
                <w:rFonts w:ascii="Times New Roman" w:hAnsi="Times New Roman"/>
                <w:b/>
                <w:bCs/>
                <w:sz w:val="24"/>
                <w:lang w:eastAsia="ru-RU"/>
              </w:rPr>
              <w:t>80,0</w:t>
            </w:r>
          </w:p>
        </w:tc>
        <w:tc>
          <w:tcPr>
            <w:tcW w:w="245" w:type="pct"/>
            <w:tcBorders>
              <w:top w:val="single" w:sz="8" w:space="0" w:color="auto"/>
              <w:left w:val="single" w:sz="4" w:space="0" w:color="auto"/>
              <w:bottom w:val="single" w:sz="8" w:space="0" w:color="auto"/>
              <w:right w:val="single" w:sz="8" w:space="0" w:color="auto"/>
            </w:tcBorders>
            <w:hideMark/>
          </w:tcPr>
          <w:p w:rsidR="00890D9F" w:rsidRPr="005A567B" w:rsidRDefault="00890D9F" w:rsidP="008A5FFC">
            <w:pPr>
              <w:autoSpaceDE w:val="0"/>
              <w:autoSpaceDN w:val="0"/>
              <w:adjustRightInd w:val="0"/>
              <w:spacing w:after="0" w:line="240" w:lineRule="auto"/>
              <w:jc w:val="center"/>
              <w:rPr>
                <w:rFonts w:ascii="Times New Roman" w:hAnsi="Times New Roman"/>
                <w:b/>
                <w:bCs/>
                <w:sz w:val="24"/>
                <w:lang w:eastAsia="ru-RU"/>
              </w:rPr>
            </w:pPr>
            <w:r w:rsidRPr="005A567B">
              <w:rPr>
                <w:rFonts w:ascii="Times New Roman" w:hAnsi="Times New Roman"/>
                <w:b/>
                <w:bCs/>
                <w:sz w:val="24"/>
                <w:lang w:eastAsia="ru-RU"/>
              </w:rPr>
              <w:t>80,0</w:t>
            </w:r>
          </w:p>
        </w:tc>
        <w:tc>
          <w:tcPr>
            <w:tcW w:w="245" w:type="pct"/>
            <w:tcBorders>
              <w:top w:val="single" w:sz="8" w:space="0" w:color="auto"/>
              <w:left w:val="single" w:sz="4" w:space="0" w:color="auto"/>
              <w:bottom w:val="single" w:sz="8" w:space="0" w:color="auto"/>
              <w:right w:val="single" w:sz="8" w:space="0" w:color="auto"/>
            </w:tcBorders>
            <w:hideMark/>
          </w:tcPr>
          <w:p w:rsidR="00890D9F" w:rsidRPr="005A567B" w:rsidRDefault="00890D9F" w:rsidP="008A5FFC">
            <w:pPr>
              <w:autoSpaceDE w:val="0"/>
              <w:autoSpaceDN w:val="0"/>
              <w:adjustRightInd w:val="0"/>
              <w:spacing w:after="0" w:line="240" w:lineRule="auto"/>
              <w:jc w:val="center"/>
              <w:rPr>
                <w:rFonts w:ascii="Times New Roman" w:hAnsi="Times New Roman"/>
                <w:b/>
                <w:bCs/>
                <w:sz w:val="24"/>
                <w:lang w:eastAsia="ru-RU"/>
              </w:rPr>
            </w:pPr>
            <w:r w:rsidRPr="005A567B">
              <w:rPr>
                <w:rFonts w:ascii="Times New Roman" w:hAnsi="Times New Roman"/>
                <w:b/>
                <w:bCs/>
                <w:sz w:val="24"/>
                <w:lang w:eastAsia="ru-RU"/>
              </w:rPr>
              <w:t>80,0</w:t>
            </w:r>
          </w:p>
        </w:tc>
        <w:tc>
          <w:tcPr>
            <w:tcW w:w="245" w:type="pct"/>
            <w:tcBorders>
              <w:top w:val="single" w:sz="8" w:space="0" w:color="auto"/>
              <w:left w:val="single" w:sz="4" w:space="0" w:color="auto"/>
              <w:bottom w:val="single" w:sz="8" w:space="0" w:color="auto"/>
              <w:right w:val="single" w:sz="8" w:space="0" w:color="auto"/>
            </w:tcBorders>
            <w:hideMark/>
          </w:tcPr>
          <w:p w:rsidR="00890D9F" w:rsidRPr="005A567B" w:rsidRDefault="00890D9F" w:rsidP="008A5FFC">
            <w:pPr>
              <w:autoSpaceDE w:val="0"/>
              <w:autoSpaceDN w:val="0"/>
              <w:adjustRightInd w:val="0"/>
              <w:spacing w:after="0" w:line="240" w:lineRule="auto"/>
              <w:jc w:val="center"/>
              <w:rPr>
                <w:rFonts w:ascii="Times New Roman" w:hAnsi="Times New Roman"/>
                <w:b/>
                <w:bCs/>
                <w:sz w:val="24"/>
                <w:lang w:eastAsia="ru-RU"/>
              </w:rPr>
            </w:pPr>
            <w:r w:rsidRPr="005A567B">
              <w:rPr>
                <w:rFonts w:ascii="Times New Roman" w:hAnsi="Times New Roman"/>
                <w:b/>
                <w:bCs/>
                <w:sz w:val="24"/>
                <w:lang w:eastAsia="ru-RU"/>
              </w:rPr>
              <w:t>80,0</w:t>
            </w:r>
          </w:p>
        </w:tc>
        <w:tc>
          <w:tcPr>
            <w:tcW w:w="245" w:type="pct"/>
            <w:tcBorders>
              <w:top w:val="single" w:sz="8" w:space="0" w:color="auto"/>
              <w:left w:val="single" w:sz="4" w:space="0" w:color="auto"/>
              <w:bottom w:val="single" w:sz="8" w:space="0" w:color="auto"/>
              <w:right w:val="single" w:sz="8" w:space="0" w:color="auto"/>
            </w:tcBorders>
            <w:hideMark/>
          </w:tcPr>
          <w:p w:rsidR="00890D9F" w:rsidRPr="005A567B" w:rsidRDefault="00890D9F" w:rsidP="008A5FFC">
            <w:pPr>
              <w:autoSpaceDE w:val="0"/>
              <w:autoSpaceDN w:val="0"/>
              <w:adjustRightInd w:val="0"/>
              <w:spacing w:after="0" w:line="240" w:lineRule="auto"/>
              <w:jc w:val="center"/>
              <w:rPr>
                <w:rFonts w:ascii="Times New Roman" w:hAnsi="Times New Roman"/>
                <w:b/>
                <w:bCs/>
                <w:sz w:val="24"/>
                <w:lang w:eastAsia="ru-RU"/>
              </w:rPr>
            </w:pPr>
            <w:r w:rsidRPr="005A567B">
              <w:rPr>
                <w:rFonts w:ascii="Times New Roman" w:hAnsi="Times New Roman"/>
                <w:b/>
                <w:bCs/>
                <w:sz w:val="24"/>
                <w:lang w:eastAsia="ru-RU"/>
              </w:rPr>
              <w:t>80,0</w:t>
            </w:r>
          </w:p>
        </w:tc>
        <w:tc>
          <w:tcPr>
            <w:tcW w:w="245" w:type="pct"/>
            <w:tcBorders>
              <w:top w:val="single" w:sz="8" w:space="0" w:color="auto"/>
              <w:left w:val="single" w:sz="4" w:space="0" w:color="auto"/>
              <w:bottom w:val="single" w:sz="8" w:space="0" w:color="auto"/>
              <w:right w:val="single" w:sz="8" w:space="0" w:color="auto"/>
            </w:tcBorders>
            <w:hideMark/>
          </w:tcPr>
          <w:p w:rsidR="00890D9F" w:rsidRPr="005A567B" w:rsidRDefault="00890D9F" w:rsidP="008A5FFC">
            <w:pPr>
              <w:autoSpaceDE w:val="0"/>
              <w:autoSpaceDN w:val="0"/>
              <w:adjustRightInd w:val="0"/>
              <w:spacing w:after="0" w:line="240" w:lineRule="auto"/>
              <w:jc w:val="center"/>
              <w:rPr>
                <w:rFonts w:ascii="Times New Roman" w:hAnsi="Times New Roman"/>
                <w:b/>
                <w:bCs/>
                <w:sz w:val="24"/>
                <w:lang w:eastAsia="ru-RU"/>
              </w:rPr>
            </w:pPr>
            <w:r w:rsidRPr="005A567B">
              <w:rPr>
                <w:rFonts w:ascii="Times New Roman" w:hAnsi="Times New Roman"/>
                <w:b/>
                <w:bCs/>
                <w:sz w:val="24"/>
                <w:lang w:eastAsia="ru-RU"/>
              </w:rPr>
              <w:t>80,0</w:t>
            </w:r>
          </w:p>
        </w:tc>
        <w:tc>
          <w:tcPr>
            <w:tcW w:w="245" w:type="pct"/>
            <w:tcBorders>
              <w:top w:val="single" w:sz="8" w:space="0" w:color="auto"/>
              <w:left w:val="single" w:sz="4" w:space="0" w:color="auto"/>
              <w:bottom w:val="single" w:sz="8" w:space="0" w:color="auto"/>
              <w:right w:val="single" w:sz="8" w:space="0" w:color="auto"/>
            </w:tcBorders>
            <w:hideMark/>
          </w:tcPr>
          <w:p w:rsidR="00890D9F" w:rsidRPr="005A567B" w:rsidRDefault="00890D9F" w:rsidP="008A5FFC">
            <w:pPr>
              <w:autoSpaceDE w:val="0"/>
              <w:autoSpaceDN w:val="0"/>
              <w:adjustRightInd w:val="0"/>
              <w:spacing w:after="0" w:line="240" w:lineRule="auto"/>
              <w:jc w:val="center"/>
              <w:rPr>
                <w:rFonts w:ascii="Times New Roman" w:hAnsi="Times New Roman"/>
                <w:b/>
                <w:bCs/>
                <w:sz w:val="24"/>
                <w:lang w:eastAsia="ru-RU"/>
              </w:rPr>
            </w:pPr>
            <w:r w:rsidRPr="005A567B">
              <w:rPr>
                <w:rFonts w:ascii="Times New Roman" w:hAnsi="Times New Roman"/>
                <w:b/>
                <w:bCs/>
                <w:sz w:val="24"/>
                <w:lang w:eastAsia="ru-RU"/>
              </w:rPr>
              <w:t>80,0</w:t>
            </w:r>
          </w:p>
        </w:tc>
        <w:tc>
          <w:tcPr>
            <w:tcW w:w="245" w:type="pct"/>
            <w:tcBorders>
              <w:top w:val="single" w:sz="8" w:space="0" w:color="auto"/>
              <w:left w:val="single" w:sz="4" w:space="0" w:color="auto"/>
              <w:bottom w:val="single" w:sz="8" w:space="0" w:color="auto"/>
              <w:right w:val="single" w:sz="8" w:space="0" w:color="auto"/>
            </w:tcBorders>
            <w:hideMark/>
          </w:tcPr>
          <w:p w:rsidR="00890D9F" w:rsidRPr="005A567B" w:rsidRDefault="00890D9F" w:rsidP="008A5FFC">
            <w:pPr>
              <w:autoSpaceDE w:val="0"/>
              <w:autoSpaceDN w:val="0"/>
              <w:adjustRightInd w:val="0"/>
              <w:spacing w:after="0" w:line="240" w:lineRule="auto"/>
              <w:jc w:val="center"/>
              <w:rPr>
                <w:rFonts w:ascii="Times New Roman" w:hAnsi="Times New Roman"/>
                <w:b/>
                <w:bCs/>
                <w:sz w:val="24"/>
                <w:lang w:eastAsia="ru-RU"/>
              </w:rPr>
            </w:pPr>
            <w:r w:rsidRPr="005A567B">
              <w:rPr>
                <w:rFonts w:ascii="Times New Roman" w:hAnsi="Times New Roman"/>
                <w:b/>
                <w:bCs/>
                <w:sz w:val="24"/>
                <w:lang w:eastAsia="ru-RU"/>
              </w:rPr>
              <w:t>100,0</w:t>
            </w:r>
          </w:p>
        </w:tc>
        <w:tc>
          <w:tcPr>
            <w:tcW w:w="245" w:type="pct"/>
            <w:tcBorders>
              <w:top w:val="single" w:sz="8" w:space="0" w:color="auto"/>
              <w:left w:val="single" w:sz="4" w:space="0" w:color="auto"/>
              <w:bottom w:val="single" w:sz="8" w:space="0" w:color="auto"/>
              <w:right w:val="single" w:sz="8" w:space="0" w:color="auto"/>
            </w:tcBorders>
            <w:hideMark/>
          </w:tcPr>
          <w:p w:rsidR="00890D9F" w:rsidRPr="005A567B" w:rsidRDefault="00890D9F" w:rsidP="008A5FFC">
            <w:pPr>
              <w:autoSpaceDE w:val="0"/>
              <w:autoSpaceDN w:val="0"/>
              <w:adjustRightInd w:val="0"/>
              <w:spacing w:after="0" w:line="240" w:lineRule="auto"/>
              <w:jc w:val="center"/>
              <w:rPr>
                <w:rFonts w:ascii="Times New Roman" w:hAnsi="Times New Roman"/>
                <w:b/>
                <w:bCs/>
                <w:sz w:val="24"/>
                <w:lang w:eastAsia="ru-RU"/>
              </w:rPr>
            </w:pPr>
            <w:r w:rsidRPr="005A567B">
              <w:rPr>
                <w:rFonts w:ascii="Times New Roman" w:hAnsi="Times New Roman"/>
                <w:b/>
                <w:bCs/>
                <w:sz w:val="24"/>
                <w:lang w:eastAsia="ru-RU"/>
              </w:rPr>
              <w:t>100,0</w:t>
            </w:r>
          </w:p>
        </w:tc>
        <w:tc>
          <w:tcPr>
            <w:tcW w:w="245" w:type="pct"/>
            <w:tcBorders>
              <w:top w:val="single" w:sz="8" w:space="0" w:color="auto"/>
              <w:left w:val="single" w:sz="4" w:space="0" w:color="auto"/>
              <w:bottom w:val="single" w:sz="8" w:space="0" w:color="auto"/>
              <w:right w:val="single" w:sz="8" w:space="0" w:color="auto"/>
            </w:tcBorders>
            <w:hideMark/>
          </w:tcPr>
          <w:p w:rsidR="00890D9F" w:rsidRPr="005A567B" w:rsidRDefault="00890D9F" w:rsidP="008A5FFC">
            <w:pPr>
              <w:autoSpaceDE w:val="0"/>
              <w:autoSpaceDN w:val="0"/>
              <w:adjustRightInd w:val="0"/>
              <w:spacing w:after="0" w:line="240" w:lineRule="auto"/>
              <w:jc w:val="center"/>
              <w:rPr>
                <w:rFonts w:ascii="Times New Roman" w:hAnsi="Times New Roman"/>
                <w:b/>
                <w:bCs/>
                <w:sz w:val="24"/>
                <w:lang w:eastAsia="ru-RU"/>
              </w:rPr>
            </w:pPr>
            <w:r w:rsidRPr="005A567B">
              <w:rPr>
                <w:rFonts w:ascii="Times New Roman" w:hAnsi="Times New Roman"/>
                <w:b/>
                <w:bCs/>
                <w:sz w:val="24"/>
                <w:lang w:eastAsia="ru-RU"/>
              </w:rPr>
              <w:t>100,0</w:t>
            </w:r>
          </w:p>
        </w:tc>
        <w:tc>
          <w:tcPr>
            <w:tcW w:w="245" w:type="pct"/>
            <w:tcBorders>
              <w:top w:val="single" w:sz="8" w:space="0" w:color="auto"/>
              <w:left w:val="single" w:sz="4" w:space="0" w:color="auto"/>
              <w:bottom w:val="single" w:sz="8" w:space="0" w:color="auto"/>
              <w:right w:val="single" w:sz="8" w:space="0" w:color="auto"/>
            </w:tcBorders>
            <w:hideMark/>
          </w:tcPr>
          <w:p w:rsidR="00890D9F" w:rsidRPr="005A567B" w:rsidRDefault="00890D9F" w:rsidP="008A5FFC">
            <w:pPr>
              <w:autoSpaceDE w:val="0"/>
              <w:autoSpaceDN w:val="0"/>
              <w:adjustRightInd w:val="0"/>
              <w:spacing w:after="0" w:line="240" w:lineRule="auto"/>
              <w:jc w:val="center"/>
              <w:rPr>
                <w:rFonts w:ascii="Times New Roman" w:hAnsi="Times New Roman"/>
                <w:b/>
                <w:bCs/>
                <w:sz w:val="24"/>
                <w:lang w:eastAsia="ru-RU"/>
              </w:rPr>
            </w:pPr>
            <w:r w:rsidRPr="005A567B">
              <w:rPr>
                <w:rFonts w:ascii="Times New Roman" w:hAnsi="Times New Roman"/>
                <w:b/>
                <w:bCs/>
                <w:sz w:val="24"/>
                <w:lang w:eastAsia="ru-RU"/>
              </w:rPr>
              <w:t>100,0</w:t>
            </w:r>
          </w:p>
        </w:tc>
      </w:tr>
      <w:tr w:rsidR="00890D9F" w:rsidRPr="005A567B" w:rsidTr="008A5FFC">
        <w:trPr>
          <w:trHeight w:val="319"/>
          <w:jc w:val="center"/>
        </w:trPr>
        <w:tc>
          <w:tcPr>
            <w:tcW w:w="738" w:type="pct"/>
            <w:tcBorders>
              <w:top w:val="single" w:sz="8" w:space="0" w:color="auto"/>
              <w:left w:val="single" w:sz="8" w:space="0" w:color="auto"/>
              <w:bottom w:val="single" w:sz="8" w:space="0" w:color="auto"/>
              <w:right w:val="single" w:sz="8" w:space="0" w:color="auto"/>
            </w:tcBorders>
            <w:vAlign w:val="center"/>
            <w:hideMark/>
          </w:tcPr>
          <w:p w:rsidR="00890D9F" w:rsidRPr="005A567B" w:rsidRDefault="00890D9F" w:rsidP="008A5FFC">
            <w:pPr>
              <w:spacing w:after="0" w:line="240" w:lineRule="auto"/>
              <w:jc w:val="center"/>
              <w:rPr>
                <w:rFonts w:ascii="Times New Roman" w:hAnsi="Times New Roman"/>
                <w:b/>
                <w:bCs/>
                <w:sz w:val="24"/>
                <w:szCs w:val="24"/>
                <w:lang w:eastAsia="ru-RU"/>
              </w:rPr>
            </w:pPr>
            <w:r w:rsidRPr="005A567B">
              <w:rPr>
                <w:rFonts w:ascii="Times New Roman" w:hAnsi="Times New Roman"/>
                <w:b/>
                <w:bCs/>
                <w:sz w:val="24"/>
                <w:szCs w:val="24"/>
                <w:lang w:eastAsia="ru-RU"/>
              </w:rPr>
              <w:t>Утилизация ТБО</w:t>
            </w:r>
          </w:p>
        </w:tc>
        <w:tc>
          <w:tcPr>
            <w:tcW w:w="284" w:type="pct"/>
            <w:tcBorders>
              <w:top w:val="single" w:sz="8" w:space="0" w:color="auto"/>
              <w:left w:val="nil"/>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sz w:val="24"/>
                <w:szCs w:val="24"/>
              </w:rPr>
            </w:pPr>
            <w:r w:rsidRPr="005A567B">
              <w:rPr>
                <w:rFonts w:ascii="Times New Roman" w:hAnsi="Times New Roman"/>
                <w:b/>
                <w:color w:val="000000"/>
                <w:sz w:val="24"/>
                <w:szCs w:val="24"/>
              </w:rPr>
              <w:t>130</w:t>
            </w:r>
          </w:p>
        </w:tc>
        <w:tc>
          <w:tcPr>
            <w:tcW w:w="245" w:type="pct"/>
            <w:tcBorders>
              <w:top w:val="single" w:sz="8" w:space="0" w:color="auto"/>
              <w:left w:val="nil"/>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sz w:val="24"/>
                <w:szCs w:val="24"/>
              </w:rPr>
            </w:pPr>
            <w:r w:rsidRPr="005A567B">
              <w:rPr>
                <w:rFonts w:ascii="Times New Roman" w:hAnsi="Times New Roman"/>
                <w:b/>
                <w:color w:val="000000"/>
                <w:sz w:val="24"/>
                <w:szCs w:val="24"/>
              </w:rPr>
              <w:t>130</w:t>
            </w:r>
          </w:p>
        </w:tc>
        <w:tc>
          <w:tcPr>
            <w:tcW w:w="245" w:type="pct"/>
            <w:tcBorders>
              <w:top w:val="single" w:sz="8" w:space="0" w:color="auto"/>
              <w:left w:val="nil"/>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sz w:val="24"/>
                <w:szCs w:val="24"/>
              </w:rPr>
            </w:pPr>
            <w:r w:rsidRPr="005A567B">
              <w:rPr>
                <w:rFonts w:ascii="Times New Roman" w:hAnsi="Times New Roman"/>
                <w:b/>
                <w:color w:val="000000"/>
                <w:sz w:val="24"/>
                <w:szCs w:val="24"/>
              </w:rPr>
              <w:t>130</w:t>
            </w:r>
          </w:p>
        </w:tc>
        <w:tc>
          <w:tcPr>
            <w:tcW w:w="284" w:type="pct"/>
            <w:tcBorders>
              <w:top w:val="single" w:sz="8" w:space="0" w:color="auto"/>
              <w:left w:val="nil"/>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sz w:val="24"/>
                <w:szCs w:val="24"/>
              </w:rPr>
            </w:pPr>
            <w:r w:rsidRPr="005A567B">
              <w:rPr>
                <w:rFonts w:ascii="Times New Roman" w:hAnsi="Times New Roman"/>
                <w:b/>
                <w:color w:val="000000"/>
                <w:sz w:val="24"/>
                <w:szCs w:val="24"/>
              </w:rPr>
              <w:t>130</w:t>
            </w:r>
          </w:p>
        </w:tc>
        <w:tc>
          <w:tcPr>
            <w:tcW w:w="245" w:type="pct"/>
            <w:tcBorders>
              <w:top w:val="single" w:sz="8" w:space="0" w:color="auto"/>
              <w:left w:val="nil"/>
              <w:bottom w:val="single" w:sz="8" w:space="0" w:color="auto"/>
              <w:right w:val="single" w:sz="4" w:space="0" w:color="auto"/>
            </w:tcBorders>
            <w:vAlign w:val="bottom"/>
            <w:hideMark/>
          </w:tcPr>
          <w:p w:rsidR="00890D9F" w:rsidRPr="005A567B" w:rsidRDefault="00890D9F" w:rsidP="008A5FFC">
            <w:pPr>
              <w:jc w:val="right"/>
              <w:rPr>
                <w:rFonts w:ascii="Times New Roman" w:hAnsi="Times New Roman"/>
                <w:b/>
                <w:color w:val="000000"/>
                <w:sz w:val="24"/>
                <w:szCs w:val="24"/>
              </w:rPr>
            </w:pPr>
            <w:r w:rsidRPr="005A567B">
              <w:rPr>
                <w:rFonts w:ascii="Times New Roman" w:hAnsi="Times New Roman"/>
                <w:b/>
                <w:color w:val="000000"/>
                <w:sz w:val="24"/>
                <w:szCs w:val="24"/>
              </w:rPr>
              <w:t>130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sz w:val="24"/>
                <w:szCs w:val="24"/>
              </w:rPr>
            </w:pPr>
            <w:r w:rsidRPr="005A567B">
              <w:rPr>
                <w:rFonts w:ascii="Times New Roman" w:hAnsi="Times New Roman"/>
                <w:b/>
                <w:color w:val="000000"/>
                <w:sz w:val="24"/>
                <w:szCs w:val="24"/>
              </w:rPr>
              <w:t>130</w:t>
            </w:r>
          </w:p>
        </w:tc>
        <w:tc>
          <w:tcPr>
            <w:tcW w:w="266"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sz w:val="24"/>
                <w:szCs w:val="24"/>
              </w:rPr>
            </w:pPr>
            <w:r w:rsidRPr="005A567B">
              <w:rPr>
                <w:rFonts w:ascii="Times New Roman" w:hAnsi="Times New Roman"/>
                <w:b/>
                <w:color w:val="000000"/>
                <w:sz w:val="24"/>
                <w:szCs w:val="24"/>
              </w:rPr>
              <w:t>150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sz w:val="24"/>
                <w:szCs w:val="24"/>
              </w:rPr>
            </w:pPr>
            <w:r w:rsidRPr="005A567B">
              <w:rPr>
                <w:rFonts w:ascii="Times New Roman" w:hAnsi="Times New Roman"/>
                <w:b/>
                <w:color w:val="000000"/>
                <w:sz w:val="24"/>
                <w:szCs w:val="24"/>
              </w:rPr>
              <w:t>150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sz w:val="24"/>
                <w:szCs w:val="24"/>
              </w:rPr>
            </w:pPr>
            <w:r w:rsidRPr="005A567B">
              <w:rPr>
                <w:rFonts w:ascii="Times New Roman" w:hAnsi="Times New Roman"/>
                <w:b/>
                <w:color w:val="000000"/>
                <w:sz w:val="24"/>
                <w:szCs w:val="24"/>
              </w:rPr>
              <w:t>150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sz w:val="24"/>
                <w:szCs w:val="24"/>
              </w:rPr>
            </w:pPr>
            <w:r w:rsidRPr="005A567B">
              <w:rPr>
                <w:rFonts w:ascii="Times New Roman" w:hAnsi="Times New Roman"/>
                <w:b/>
                <w:color w:val="000000"/>
                <w:sz w:val="24"/>
                <w:szCs w:val="24"/>
              </w:rPr>
              <w:t>150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sz w:val="24"/>
                <w:szCs w:val="24"/>
              </w:rPr>
            </w:pPr>
            <w:r w:rsidRPr="005A567B">
              <w:rPr>
                <w:rFonts w:ascii="Times New Roman" w:hAnsi="Times New Roman"/>
                <w:b/>
                <w:color w:val="000000"/>
                <w:sz w:val="24"/>
                <w:szCs w:val="24"/>
              </w:rPr>
              <w:t>150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sz w:val="24"/>
                <w:szCs w:val="24"/>
              </w:rPr>
            </w:pPr>
            <w:r w:rsidRPr="005A567B">
              <w:rPr>
                <w:rFonts w:ascii="Times New Roman" w:hAnsi="Times New Roman"/>
                <w:b/>
                <w:color w:val="000000"/>
                <w:sz w:val="24"/>
                <w:szCs w:val="24"/>
              </w:rPr>
              <w:t>150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sz w:val="24"/>
                <w:szCs w:val="24"/>
              </w:rPr>
            </w:pPr>
            <w:r w:rsidRPr="005A567B">
              <w:rPr>
                <w:rFonts w:ascii="Times New Roman" w:hAnsi="Times New Roman"/>
                <w:b/>
                <w:color w:val="000000"/>
                <w:sz w:val="24"/>
                <w:szCs w:val="24"/>
              </w:rPr>
              <w:t>180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sz w:val="24"/>
                <w:szCs w:val="24"/>
              </w:rPr>
            </w:pPr>
            <w:r w:rsidRPr="005A567B">
              <w:rPr>
                <w:rFonts w:ascii="Times New Roman" w:hAnsi="Times New Roman"/>
                <w:b/>
                <w:color w:val="000000"/>
                <w:sz w:val="24"/>
                <w:szCs w:val="24"/>
              </w:rPr>
              <w:t>180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sz w:val="24"/>
                <w:szCs w:val="24"/>
              </w:rPr>
            </w:pPr>
            <w:r w:rsidRPr="005A567B">
              <w:rPr>
                <w:rFonts w:ascii="Times New Roman" w:hAnsi="Times New Roman"/>
                <w:b/>
                <w:color w:val="000000"/>
                <w:sz w:val="24"/>
                <w:szCs w:val="24"/>
              </w:rPr>
              <w:t>180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sz w:val="24"/>
                <w:szCs w:val="24"/>
              </w:rPr>
            </w:pPr>
            <w:r w:rsidRPr="005A567B">
              <w:rPr>
                <w:rFonts w:ascii="Times New Roman" w:hAnsi="Times New Roman"/>
                <w:b/>
                <w:color w:val="000000"/>
                <w:sz w:val="24"/>
                <w:szCs w:val="24"/>
              </w:rPr>
              <w:t>180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sz w:val="24"/>
                <w:szCs w:val="24"/>
              </w:rPr>
            </w:pPr>
            <w:r w:rsidRPr="005A567B">
              <w:rPr>
                <w:rFonts w:ascii="Times New Roman" w:hAnsi="Times New Roman"/>
                <w:b/>
                <w:color w:val="000000"/>
                <w:sz w:val="24"/>
                <w:szCs w:val="24"/>
              </w:rPr>
              <w:t>130</w:t>
            </w:r>
          </w:p>
        </w:tc>
      </w:tr>
      <w:tr w:rsidR="00890D9F" w:rsidRPr="00D648FF" w:rsidTr="008A5FFC">
        <w:trPr>
          <w:trHeight w:val="319"/>
          <w:jc w:val="center"/>
        </w:trPr>
        <w:tc>
          <w:tcPr>
            <w:tcW w:w="738" w:type="pct"/>
            <w:tcBorders>
              <w:top w:val="single" w:sz="8" w:space="0" w:color="auto"/>
              <w:left w:val="single" w:sz="8" w:space="0" w:color="auto"/>
              <w:bottom w:val="single" w:sz="8" w:space="0" w:color="auto"/>
              <w:right w:val="single" w:sz="8" w:space="0" w:color="auto"/>
            </w:tcBorders>
            <w:vAlign w:val="center"/>
            <w:hideMark/>
          </w:tcPr>
          <w:p w:rsidR="00890D9F" w:rsidRPr="005A567B" w:rsidRDefault="00890D9F" w:rsidP="008A5FFC">
            <w:pPr>
              <w:spacing w:after="0" w:line="240" w:lineRule="auto"/>
              <w:jc w:val="center"/>
              <w:rPr>
                <w:rFonts w:ascii="Times New Roman" w:hAnsi="Times New Roman"/>
                <w:b/>
                <w:bCs/>
                <w:sz w:val="24"/>
                <w:szCs w:val="24"/>
                <w:lang w:eastAsia="ru-RU"/>
              </w:rPr>
            </w:pPr>
            <w:r w:rsidRPr="005A567B">
              <w:rPr>
                <w:rFonts w:ascii="Times New Roman" w:hAnsi="Times New Roman"/>
                <w:b/>
                <w:bCs/>
                <w:sz w:val="24"/>
                <w:szCs w:val="24"/>
                <w:lang w:eastAsia="ru-RU"/>
              </w:rPr>
              <w:t>ИТОГО</w:t>
            </w:r>
          </w:p>
        </w:tc>
        <w:tc>
          <w:tcPr>
            <w:tcW w:w="284" w:type="pct"/>
            <w:tcBorders>
              <w:top w:val="single" w:sz="8" w:space="0" w:color="auto"/>
              <w:left w:val="nil"/>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924,5</w:t>
            </w:r>
          </w:p>
        </w:tc>
        <w:tc>
          <w:tcPr>
            <w:tcW w:w="245" w:type="pct"/>
            <w:tcBorders>
              <w:top w:val="single" w:sz="8" w:space="0" w:color="auto"/>
              <w:left w:val="nil"/>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575,0</w:t>
            </w:r>
          </w:p>
        </w:tc>
        <w:tc>
          <w:tcPr>
            <w:tcW w:w="245" w:type="pct"/>
            <w:tcBorders>
              <w:top w:val="single" w:sz="8" w:space="0" w:color="auto"/>
              <w:left w:val="nil"/>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775,0</w:t>
            </w:r>
          </w:p>
        </w:tc>
        <w:tc>
          <w:tcPr>
            <w:tcW w:w="284" w:type="pct"/>
            <w:tcBorders>
              <w:top w:val="single" w:sz="8" w:space="0" w:color="auto"/>
              <w:left w:val="nil"/>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1866,59</w:t>
            </w:r>
          </w:p>
        </w:tc>
        <w:tc>
          <w:tcPr>
            <w:tcW w:w="245" w:type="pct"/>
            <w:tcBorders>
              <w:top w:val="single" w:sz="8" w:space="0" w:color="auto"/>
              <w:left w:val="nil"/>
              <w:bottom w:val="single" w:sz="8" w:space="0" w:color="auto"/>
              <w:right w:val="single" w:sz="4"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1170,0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380,0</w:t>
            </w:r>
          </w:p>
        </w:tc>
        <w:tc>
          <w:tcPr>
            <w:tcW w:w="266"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2050,0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550,0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500,0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450,0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450,0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450,0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480,0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560,0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530,0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5A567B" w:rsidRDefault="00890D9F" w:rsidP="008A5FFC">
            <w:pPr>
              <w:jc w:val="right"/>
              <w:rPr>
                <w:rFonts w:ascii="Times New Roman" w:hAnsi="Times New Roman"/>
                <w:b/>
                <w:color w:val="000000"/>
              </w:rPr>
            </w:pPr>
            <w:r w:rsidRPr="005A567B">
              <w:rPr>
                <w:rFonts w:ascii="Times New Roman" w:hAnsi="Times New Roman"/>
                <w:b/>
                <w:color w:val="000000"/>
              </w:rPr>
              <w:t>520,0</w:t>
            </w:r>
          </w:p>
        </w:tc>
        <w:tc>
          <w:tcPr>
            <w:tcW w:w="245" w:type="pct"/>
            <w:tcBorders>
              <w:top w:val="single" w:sz="8" w:space="0" w:color="auto"/>
              <w:left w:val="single" w:sz="4" w:space="0" w:color="auto"/>
              <w:bottom w:val="single" w:sz="8" w:space="0" w:color="auto"/>
              <w:right w:val="single" w:sz="8" w:space="0" w:color="auto"/>
            </w:tcBorders>
            <w:vAlign w:val="bottom"/>
            <w:hideMark/>
          </w:tcPr>
          <w:p w:rsidR="00890D9F" w:rsidRPr="00246C79" w:rsidRDefault="00890D9F" w:rsidP="008A5FFC">
            <w:pPr>
              <w:jc w:val="right"/>
              <w:rPr>
                <w:rFonts w:ascii="Times New Roman" w:hAnsi="Times New Roman"/>
                <w:b/>
                <w:color w:val="000000"/>
              </w:rPr>
            </w:pPr>
            <w:r w:rsidRPr="005A567B">
              <w:rPr>
                <w:rFonts w:ascii="Times New Roman" w:hAnsi="Times New Roman"/>
                <w:b/>
                <w:color w:val="000000"/>
              </w:rPr>
              <w:t>460,0</w:t>
            </w:r>
          </w:p>
        </w:tc>
      </w:tr>
    </w:tbl>
    <w:p w:rsidR="00890D9F" w:rsidRPr="00D648FF" w:rsidRDefault="00890D9F" w:rsidP="00890D9F">
      <w:pPr>
        <w:spacing w:after="200" w:line="276" w:lineRule="auto"/>
        <w:rPr>
          <w:rFonts w:ascii="Times New Roman" w:hAnsi="Times New Roman"/>
          <w:b/>
          <w:sz w:val="24"/>
          <w:szCs w:val="24"/>
          <w:lang w:eastAsia="ru-RU"/>
        </w:rPr>
      </w:pPr>
    </w:p>
    <w:p w:rsidR="00890D9F" w:rsidRPr="00D648FF" w:rsidRDefault="00890D9F" w:rsidP="00890D9F">
      <w:pPr>
        <w:spacing w:after="0" w:line="240" w:lineRule="auto"/>
        <w:rPr>
          <w:rFonts w:ascii="Times New Roman" w:hAnsi="Times New Roman"/>
          <w:b/>
          <w:snapToGrid w:val="0"/>
          <w:sz w:val="28"/>
          <w:szCs w:val="20"/>
          <w:lang w:eastAsia="ru-RU"/>
        </w:rPr>
        <w:sectPr w:rsidR="00890D9F" w:rsidRPr="00D648FF">
          <w:pgSz w:w="16838" w:h="11906" w:orient="landscape"/>
          <w:pgMar w:top="709" w:right="902" w:bottom="1560" w:left="1157" w:header="709" w:footer="709" w:gutter="0"/>
          <w:cols w:space="720"/>
        </w:sectPr>
      </w:pPr>
    </w:p>
    <w:p w:rsidR="00890D9F" w:rsidRPr="00D648FF" w:rsidRDefault="00890D9F" w:rsidP="00890D9F">
      <w:pPr>
        <w:pStyle w:val="1"/>
        <w:spacing w:line="240" w:lineRule="auto"/>
        <w:rPr>
          <w:sz w:val="24"/>
          <w:szCs w:val="24"/>
          <w:lang w:eastAsia="ru-RU"/>
        </w:rPr>
      </w:pPr>
      <w:bookmarkStart w:id="15" w:name="_Toc348624765"/>
      <w:bookmarkStart w:id="16" w:name="_Toc405805596"/>
      <w:r w:rsidRPr="00D648FF">
        <w:rPr>
          <w:sz w:val="24"/>
          <w:szCs w:val="24"/>
          <w:lang w:eastAsia="ru-RU"/>
        </w:rPr>
        <w:lastRenderedPageBreak/>
        <w:t>Раздел 6: «Ресурсное обеспечение Программы</w:t>
      </w:r>
      <w:bookmarkEnd w:id="15"/>
      <w:r w:rsidRPr="00D648FF">
        <w:rPr>
          <w:sz w:val="24"/>
          <w:szCs w:val="24"/>
          <w:lang w:eastAsia="ru-RU"/>
        </w:rPr>
        <w:t>»</w:t>
      </w:r>
      <w:bookmarkEnd w:id="16"/>
    </w:p>
    <w:p w:rsidR="00890D9F" w:rsidRPr="00D648FF" w:rsidRDefault="00890D9F" w:rsidP="00890D9F">
      <w:pPr>
        <w:rPr>
          <w:lang w:eastAsia="ru-RU"/>
        </w:rPr>
      </w:pPr>
    </w:p>
    <w:p w:rsidR="00890D9F" w:rsidRPr="00D648FF" w:rsidRDefault="00890D9F" w:rsidP="00890D9F">
      <w:pPr>
        <w:spacing w:after="0" w:line="240" w:lineRule="auto"/>
        <w:ind w:firstLine="567"/>
        <w:jc w:val="both"/>
        <w:rPr>
          <w:rFonts w:ascii="Times New Roman" w:hAnsi="Times New Roman"/>
          <w:sz w:val="24"/>
          <w:szCs w:val="24"/>
          <w:lang w:eastAsia="ru-RU"/>
        </w:rPr>
      </w:pPr>
      <w:r w:rsidRPr="00D648FF">
        <w:rPr>
          <w:rFonts w:ascii="Times New Roman" w:hAnsi="Times New Roman"/>
          <w:sz w:val="24"/>
          <w:szCs w:val="24"/>
          <w:lang w:eastAsia="ru-RU"/>
        </w:rPr>
        <w:t>Состояние и уровень развития коммунальной инфраструктуры, как важнейший элемент функционирования и развития территории, выступают наряду с демографическим прогнозом, прогнозом экономического потенциала поселения.</w:t>
      </w:r>
    </w:p>
    <w:p w:rsidR="00890D9F" w:rsidRPr="00D648FF" w:rsidRDefault="00890D9F" w:rsidP="00890D9F">
      <w:pPr>
        <w:spacing w:after="0" w:line="240" w:lineRule="auto"/>
        <w:ind w:firstLine="567"/>
        <w:jc w:val="both"/>
        <w:rPr>
          <w:rFonts w:ascii="Times New Roman" w:hAnsi="Times New Roman"/>
          <w:sz w:val="24"/>
          <w:szCs w:val="24"/>
          <w:lang w:eastAsia="ru-RU"/>
        </w:rPr>
      </w:pPr>
      <w:r w:rsidRPr="00D648FF">
        <w:rPr>
          <w:rFonts w:ascii="Times New Roman" w:hAnsi="Times New Roman"/>
          <w:sz w:val="24"/>
          <w:szCs w:val="24"/>
          <w:lang w:eastAsia="ru-RU"/>
        </w:rPr>
        <w:t xml:space="preserve">Источниками инвестиционных средств для реализации Программы выступают собственные средства предприятий ЖКХ, бюджетные средства. </w:t>
      </w:r>
    </w:p>
    <w:p w:rsidR="00890D9F" w:rsidRPr="00D648FF" w:rsidRDefault="00890D9F" w:rsidP="00890D9F">
      <w:pPr>
        <w:spacing w:after="0" w:line="240" w:lineRule="auto"/>
        <w:ind w:firstLine="567"/>
        <w:jc w:val="both"/>
        <w:rPr>
          <w:rFonts w:ascii="Times New Roman" w:hAnsi="Times New Roman"/>
          <w:sz w:val="24"/>
          <w:szCs w:val="24"/>
          <w:lang w:eastAsia="ru-RU"/>
        </w:rPr>
      </w:pPr>
      <w:r w:rsidRPr="00D648FF">
        <w:rPr>
          <w:rFonts w:ascii="Times New Roman" w:hAnsi="Times New Roman"/>
          <w:sz w:val="24"/>
          <w:szCs w:val="24"/>
          <w:lang w:eastAsia="ru-RU"/>
        </w:rPr>
        <w:t>Пропорции финансирования и его распределение во времени определяют:</w:t>
      </w:r>
    </w:p>
    <w:p w:rsidR="00890D9F" w:rsidRPr="00D648FF" w:rsidRDefault="00890D9F" w:rsidP="00890D9F">
      <w:pPr>
        <w:numPr>
          <w:ilvl w:val="0"/>
          <w:numId w:val="11"/>
        </w:numPr>
        <w:tabs>
          <w:tab w:val="clear" w:pos="720"/>
          <w:tab w:val="left" w:pos="1134"/>
        </w:tabs>
        <w:spacing w:after="0" w:line="240" w:lineRule="auto"/>
        <w:ind w:left="0" w:firstLine="567"/>
        <w:jc w:val="both"/>
        <w:rPr>
          <w:rFonts w:ascii="Times New Roman" w:hAnsi="Times New Roman"/>
          <w:sz w:val="24"/>
          <w:szCs w:val="28"/>
          <w:lang w:eastAsia="ru-RU"/>
        </w:rPr>
      </w:pPr>
      <w:r w:rsidRPr="00D648FF">
        <w:rPr>
          <w:rFonts w:ascii="Times New Roman" w:hAnsi="Times New Roman"/>
          <w:sz w:val="24"/>
          <w:szCs w:val="28"/>
          <w:lang w:eastAsia="ru-RU"/>
        </w:rPr>
        <w:t>инвестиционные возможности предприятий ЖКХ;</w:t>
      </w:r>
    </w:p>
    <w:p w:rsidR="00890D9F" w:rsidRPr="00D648FF" w:rsidRDefault="00890D9F" w:rsidP="00890D9F">
      <w:pPr>
        <w:numPr>
          <w:ilvl w:val="0"/>
          <w:numId w:val="11"/>
        </w:numPr>
        <w:tabs>
          <w:tab w:val="clear" w:pos="720"/>
          <w:tab w:val="left" w:pos="1134"/>
        </w:tabs>
        <w:spacing w:after="0" w:line="240" w:lineRule="auto"/>
        <w:ind w:left="0" w:firstLine="567"/>
        <w:jc w:val="both"/>
        <w:rPr>
          <w:rFonts w:ascii="Times New Roman" w:hAnsi="Times New Roman"/>
          <w:sz w:val="24"/>
          <w:szCs w:val="24"/>
          <w:lang w:eastAsia="ru-RU"/>
        </w:rPr>
      </w:pPr>
      <w:r w:rsidRPr="00D648FF">
        <w:rPr>
          <w:rFonts w:ascii="Times New Roman" w:hAnsi="Times New Roman"/>
          <w:sz w:val="24"/>
          <w:szCs w:val="28"/>
          <w:lang w:eastAsia="ru-RU"/>
        </w:rPr>
        <w:t>инвестиционный потенциал бюджетов различного уровня.</w:t>
      </w:r>
    </w:p>
    <w:p w:rsidR="00890D9F" w:rsidRPr="00D648FF" w:rsidRDefault="00890D9F" w:rsidP="00890D9F">
      <w:pPr>
        <w:tabs>
          <w:tab w:val="left" w:pos="3030"/>
        </w:tabs>
        <w:spacing w:after="0" w:line="240" w:lineRule="auto"/>
        <w:jc w:val="right"/>
        <w:rPr>
          <w:rFonts w:ascii="Arial" w:hAnsi="Arial" w:cs="Arial"/>
          <w:sz w:val="24"/>
          <w:szCs w:val="28"/>
          <w:lang w:eastAsia="ru-RU"/>
        </w:rPr>
      </w:pPr>
    </w:p>
    <w:p w:rsidR="00890D9F" w:rsidRPr="00D648FF" w:rsidRDefault="00890D9F" w:rsidP="00890D9F">
      <w:pPr>
        <w:tabs>
          <w:tab w:val="left" w:pos="3030"/>
        </w:tabs>
        <w:spacing w:after="240" w:line="240" w:lineRule="auto"/>
        <w:jc w:val="center"/>
        <w:rPr>
          <w:rFonts w:ascii="Times New Roman" w:hAnsi="Times New Roman"/>
          <w:b/>
          <w:bCs/>
          <w:color w:val="000000"/>
          <w:sz w:val="28"/>
          <w:szCs w:val="28"/>
          <w:lang w:eastAsia="ru-RU"/>
        </w:rPr>
      </w:pPr>
      <w:r w:rsidRPr="00D648FF">
        <w:rPr>
          <w:rFonts w:ascii="Times New Roman" w:hAnsi="Times New Roman"/>
          <w:b/>
          <w:sz w:val="28"/>
          <w:szCs w:val="28"/>
          <w:lang w:eastAsia="ru-RU"/>
        </w:rPr>
        <w:t xml:space="preserve">Инвестиционные затраты </w:t>
      </w:r>
      <w:r w:rsidRPr="00D648FF">
        <w:rPr>
          <w:rFonts w:ascii="Times New Roman" w:hAnsi="Times New Roman"/>
          <w:b/>
          <w:bCs/>
          <w:color w:val="000000"/>
          <w:sz w:val="28"/>
          <w:szCs w:val="28"/>
          <w:lang w:eastAsia="ru-RU"/>
        </w:rPr>
        <w:t>и источники финансирования мероприятий по модернизации и развитию городского поселения на 2015-2031 гг.</w:t>
      </w:r>
    </w:p>
    <w:p w:rsidR="00890D9F" w:rsidRPr="00D648FF" w:rsidRDefault="00890D9F" w:rsidP="00890D9F">
      <w:pPr>
        <w:tabs>
          <w:tab w:val="left" w:pos="3030"/>
        </w:tabs>
        <w:spacing w:after="0" w:line="240" w:lineRule="auto"/>
        <w:jc w:val="right"/>
        <w:rPr>
          <w:rFonts w:ascii="Times New Roman" w:hAnsi="Times New Roman"/>
          <w:sz w:val="24"/>
          <w:szCs w:val="28"/>
          <w:lang w:eastAsia="ru-RU"/>
        </w:rPr>
      </w:pPr>
      <w:r w:rsidRPr="00D648FF">
        <w:rPr>
          <w:rFonts w:ascii="Times New Roman" w:hAnsi="Times New Roman"/>
          <w:sz w:val="24"/>
          <w:szCs w:val="28"/>
          <w:lang w:eastAsia="ru-RU"/>
        </w:rPr>
        <w:t>Таблица 12.1</w:t>
      </w:r>
    </w:p>
    <w:tbl>
      <w:tblPr>
        <w:tblW w:w="10980" w:type="dxa"/>
        <w:jc w:val="center"/>
        <w:tblLayout w:type="fixed"/>
        <w:tblLook w:val="00A0" w:firstRow="1" w:lastRow="0" w:firstColumn="1" w:lastColumn="0" w:noHBand="0" w:noVBand="0"/>
      </w:tblPr>
      <w:tblGrid>
        <w:gridCol w:w="1531"/>
        <w:gridCol w:w="670"/>
        <w:gridCol w:w="568"/>
        <w:gridCol w:w="567"/>
        <w:gridCol w:w="576"/>
        <w:gridCol w:w="567"/>
        <w:gridCol w:w="567"/>
        <w:gridCol w:w="567"/>
        <w:gridCol w:w="567"/>
        <w:gridCol w:w="567"/>
        <w:gridCol w:w="564"/>
        <w:gridCol w:w="501"/>
        <w:gridCol w:w="600"/>
        <w:gridCol w:w="488"/>
        <w:gridCol w:w="567"/>
        <w:gridCol w:w="567"/>
        <w:gridCol w:w="473"/>
        <w:gridCol w:w="473"/>
      </w:tblGrid>
      <w:tr w:rsidR="00890D9F" w:rsidRPr="00D648FF" w:rsidTr="008A5FFC">
        <w:trPr>
          <w:trHeight w:val="407"/>
          <w:jc w:val="center"/>
        </w:trPr>
        <w:tc>
          <w:tcPr>
            <w:tcW w:w="1531" w:type="dxa"/>
            <w:vMerge w:val="restart"/>
            <w:tcBorders>
              <w:top w:val="single" w:sz="4" w:space="0" w:color="auto"/>
              <w:left w:val="single" w:sz="6" w:space="0" w:color="auto"/>
              <w:bottom w:val="single" w:sz="6" w:space="0" w:color="auto"/>
              <w:right w:val="single" w:sz="6" w:space="0" w:color="auto"/>
            </w:tcBorders>
            <w:vAlign w:val="center"/>
          </w:tcPr>
          <w:p w:rsidR="00890D9F" w:rsidRPr="00D648FF" w:rsidRDefault="00890D9F" w:rsidP="008A5FFC">
            <w:pPr>
              <w:autoSpaceDE w:val="0"/>
              <w:autoSpaceDN w:val="0"/>
              <w:adjustRightInd w:val="0"/>
              <w:spacing w:after="0" w:line="240" w:lineRule="auto"/>
              <w:jc w:val="center"/>
              <w:rPr>
                <w:rFonts w:ascii="Times New Roman" w:hAnsi="Times New Roman"/>
                <w:sz w:val="24"/>
                <w:szCs w:val="24"/>
                <w:lang w:eastAsia="ru-RU"/>
              </w:rPr>
            </w:pPr>
          </w:p>
        </w:tc>
        <w:tc>
          <w:tcPr>
            <w:tcW w:w="9449" w:type="dxa"/>
            <w:gridSpan w:val="17"/>
            <w:tcBorders>
              <w:top w:val="single" w:sz="4" w:space="0" w:color="auto"/>
              <w:left w:val="single" w:sz="6" w:space="0" w:color="auto"/>
              <w:bottom w:val="single" w:sz="6" w:space="0" w:color="auto"/>
              <w:right w:val="single" w:sz="6"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sz w:val="24"/>
                <w:szCs w:val="24"/>
                <w:lang w:eastAsia="ru-RU"/>
              </w:rPr>
            </w:pPr>
            <w:r w:rsidRPr="00D648FF">
              <w:rPr>
                <w:rFonts w:ascii="Times New Roman" w:hAnsi="Times New Roman"/>
                <w:b/>
                <w:bCs/>
                <w:sz w:val="24"/>
                <w:szCs w:val="24"/>
                <w:lang w:eastAsia="ru-RU"/>
              </w:rPr>
              <w:t>Объем финансирования тыс. руб.</w:t>
            </w:r>
          </w:p>
        </w:tc>
      </w:tr>
      <w:tr w:rsidR="00890D9F" w:rsidRPr="00D648FF" w:rsidTr="008A5FFC">
        <w:trPr>
          <w:cantSplit/>
          <w:trHeight w:val="1134"/>
          <w:jc w:val="center"/>
        </w:trPr>
        <w:tc>
          <w:tcPr>
            <w:tcW w:w="1531" w:type="dxa"/>
            <w:vMerge/>
            <w:tcBorders>
              <w:top w:val="single" w:sz="4" w:space="0" w:color="auto"/>
              <w:left w:val="single" w:sz="6" w:space="0" w:color="auto"/>
              <w:bottom w:val="single" w:sz="6" w:space="0" w:color="auto"/>
              <w:right w:val="single" w:sz="6" w:space="0" w:color="auto"/>
            </w:tcBorders>
            <w:vAlign w:val="center"/>
            <w:hideMark/>
          </w:tcPr>
          <w:p w:rsidR="00890D9F" w:rsidRPr="00D648FF" w:rsidRDefault="00890D9F" w:rsidP="008A5FFC">
            <w:pPr>
              <w:spacing w:after="0" w:line="240" w:lineRule="auto"/>
              <w:rPr>
                <w:rFonts w:ascii="Times New Roman" w:hAnsi="Times New Roman"/>
                <w:sz w:val="24"/>
                <w:szCs w:val="24"/>
                <w:lang w:eastAsia="ru-RU"/>
              </w:rPr>
            </w:pPr>
          </w:p>
        </w:tc>
        <w:tc>
          <w:tcPr>
            <w:tcW w:w="670" w:type="dxa"/>
            <w:tcBorders>
              <w:top w:val="single" w:sz="6" w:space="0" w:color="auto"/>
              <w:left w:val="single" w:sz="6" w:space="0" w:color="auto"/>
              <w:bottom w:val="single" w:sz="6" w:space="0" w:color="auto"/>
              <w:right w:val="single" w:sz="6" w:space="0" w:color="auto"/>
            </w:tcBorders>
            <w:textDirection w:val="btLr"/>
            <w:vAlign w:val="center"/>
            <w:hideMark/>
          </w:tcPr>
          <w:p w:rsidR="00890D9F" w:rsidRPr="00D648FF" w:rsidRDefault="00890D9F" w:rsidP="008A5FFC">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2015</w:t>
            </w:r>
          </w:p>
        </w:tc>
        <w:tc>
          <w:tcPr>
            <w:tcW w:w="568" w:type="dxa"/>
            <w:tcBorders>
              <w:top w:val="single" w:sz="6" w:space="0" w:color="auto"/>
              <w:left w:val="single" w:sz="6" w:space="0" w:color="auto"/>
              <w:bottom w:val="single" w:sz="6" w:space="0" w:color="auto"/>
              <w:right w:val="single" w:sz="6" w:space="0" w:color="auto"/>
            </w:tcBorders>
            <w:textDirection w:val="btLr"/>
            <w:vAlign w:val="center"/>
            <w:hideMark/>
          </w:tcPr>
          <w:p w:rsidR="00890D9F" w:rsidRPr="00D648FF" w:rsidRDefault="00890D9F" w:rsidP="008A5FFC">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2016</w:t>
            </w:r>
          </w:p>
        </w:tc>
        <w:tc>
          <w:tcPr>
            <w:tcW w:w="567" w:type="dxa"/>
            <w:tcBorders>
              <w:top w:val="single" w:sz="6" w:space="0" w:color="auto"/>
              <w:left w:val="single" w:sz="6" w:space="0" w:color="auto"/>
              <w:bottom w:val="single" w:sz="6" w:space="0" w:color="auto"/>
              <w:right w:val="single" w:sz="6" w:space="0" w:color="auto"/>
            </w:tcBorders>
            <w:textDirection w:val="btLr"/>
            <w:vAlign w:val="center"/>
            <w:hideMark/>
          </w:tcPr>
          <w:p w:rsidR="00890D9F" w:rsidRPr="00D648FF" w:rsidRDefault="00890D9F" w:rsidP="008A5FFC">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2017</w:t>
            </w:r>
          </w:p>
        </w:tc>
        <w:tc>
          <w:tcPr>
            <w:tcW w:w="576" w:type="dxa"/>
            <w:tcBorders>
              <w:top w:val="single" w:sz="6" w:space="0" w:color="auto"/>
              <w:left w:val="single" w:sz="6" w:space="0" w:color="auto"/>
              <w:bottom w:val="single" w:sz="6" w:space="0" w:color="auto"/>
              <w:right w:val="single" w:sz="6" w:space="0" w:color="auto"/>
            </w:tcBorders>
            <w:textDirection w:val="btLr"/>
            <w:vAlign w:val="center"/>
            <w:hideMark/>
          </w:tcPr>
          <w:p w:rsidR="00890D9F" w:rsidRPr="00D648FF" w:rsidRDefault="00890D9F" w:rsidP="008A5FFC">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2018</w:t>
            </w:r>
          </w:p>
        </w:tc>
        <w:tc>
          <w:tcPr>
            <w:tcW w:w="567" w:type="dxa"/>
            <w:tcBorders>
              <w:top w:val="single" w:sz="6" w:space="0" w:color="auto"/>
              <w:left w:val="single" w:sz="6" w:space="0" w:color="auto"/>
              <w:bottom w:val="single" w:sz="6" w:space="0" w:color="auto"/>
              <w:right w:val="single" w:sz="4" w:space="0" w:color="auto"/>
            </w:tcBorders>
            <w:textDirection w:val="btLr"/>
            <w:vAlign w:val="center"/>
            <w:hideMark/>
          </w:tcPr>
          <w:p w:rsidR="00890D9F" w:rsidRPr="00D648FF" w:rsidRDefault="00890D9F" w:rsidP="008A5FFC">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2019</w:t>
            </w:r>
          </w:p>
        </w:tc>
        <w:tc>
          <w:tcPr>
            <w:tcW w:w="567" w:type="dxa"/>
            <w:tcBorders>
              <w:top w:val="single" w:sz="6" w:space="0" w:color="auto"/>
              <w:left w:val="single" w:sz="4" w:space="0" w:color="auto"/>
              <w:bottom w:val="single" w:sz="6" w:space="0" w:color="auto"/>
              <w:right w:val="single" w:sz="6" w:space="0" w:color="auto"/>
            </w:tcBorders>
            <w:textDirection w:val="btLr"/>
            <w:vAlign w:val="center"/>
            <w:hideMark/>
          </w:tcPr>
          <w:p w:rsidR="00890D9F" w:rsidRPr="00D648FF" w:rsidRDefault="00890D9F" w:rsidP="008A5FFC">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2020</w:t>
            </w:r>
          </w:p>
        </w:tc>
        <w:tc>
          <w:tcPr>
            <w:tcW w:w="567" w:type="dxa"/>
            <w:tcBorders>
              <w:top w:val="single" w:sz="6" w:space="0" w:color="auto"/>
              <w:left w:val="single" w:sz="4" w:space="0" w:color="auto"/>
              <w:bottom w:val="single" w:sz="6" w:space="0" w:color="auto"/>
              <w:right w:val="single" w:sz="6" w:space="0" w:color="auto"/>
            </w:tcBorders>
            <w:textDirection w:val="btLr"/>
            <w:hideMark/>
          </w:tcPr>
          <w:p w:rsidR="00890D9F" w:rsidRPr="00D648FF" w:rsidRDefault="00890D9F" w:rsidP="008A5FFC">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2021</w:t>
            </w:r>
          </w:p>
        </w:tc>
        <w:tc>
          <w:tcPr>
            <w:tcW w:w="567" w:type="dxa"/>
            <w:tcBorders>
              <w:top w:val="single" w:sz="6" w:space="0" w:color="auto"/>
              <w:left w:val="single" w:sz="4" w:space="0" w:color="auto"/>
              <w:bottom w:val="single" w:sz="6" w:space="0" w:color="auto"/>
              <w:right w:val="single" w:sz="6" w:space="0" w:color="auto"/>
            </w:tcBorders>
            <w:textDirection w:val="btLr"/>
            <w:hideMark/>
          </w:tcPr>
          <w:p w:rsidR="00890D9F" w:rsidRPr="00D648FF" w:rsidRDefault="00890D9F" w:rsidP="008A5FFC">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2022</w:t>
            </w:r>
          </w:p>
        </w:tc>
        <w:tc>
          <w:tcPr>
            <w:tcW w:w="567" w:type="dxa"/>
            <w:tcBorders>
              <w:top w:val="single" w:sz="6" w:space="0" w:color="auto"/>
              <w:left w:val="single" w:sz="4" w:space="0" w:color="auto"/>
              <w:bottom w:val="single" w:sz="6" w:space="0" w:color="auto"/>
              <w:right w:val="single" w:sz="4" w:space="0" w:color="auto"/>
            </w:tcBorders>
            <w:textDirection w:val="btLr"/>
            <w:hideMark/>
          </w:tcPr>
          <w:p w:rsidR="00890D9F" w:rsidRPr="00D648FF" w:rsidRDefault="00890D9F" w:rsidP="008A5FFC">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2023</w:t>
            </w:r>
          </w:p>
        </w:tc>
        <w:tc>
          <w:tcPr>
            <w:tcW w:w="564" w:type="dxa"/>
            <w:tcBorders>
              <w:top w:val="single" w:sz="6" w:space="0" w:color="auto"/>
              <w:left w:val="single" w:sz="4" w:space="0" w:color="auto"/>
              <w:bottom w:val="single" w:sz="6" w:space="0" w:color="auto"/>
              <w:right w:val="single" w:sz="6" w:space="0" w:color="auto"/>
            </w:tcBorders>
            <w:textDirection w:val="btLr"/>
            <w:hideMark/>
          </w:tcPr>
          <w:p w:rsidR="00890D9F" w:rsidRPr="00D648FF" w:rsidRDefault="00890D9F" w:rsidP="008A5FFC">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2024</w:t>
            </w:r>
          </w:p>
        </w:tc>
        <w:tc>
          <w:tcPr>
            <w:tcW w:w="501" w:type="dxa"/>
            <w:tcBorders>
              <w:top w:val="single" w:sz="6" w:space="0" w:color="auto"/>
              <w:left w:val="single" w:sz="4" w:space="0" w:color="auto"/>
              <w:bottom w:val="single" w:sz="6" w:space="0" w:color="auto"/>
              <w:right w:val="single" w:sz="6" w:space="0" w:color="auto"/>
            </w:tcBorders>
            <w:textDirection w:val="btLr"/>
            <w:hideMark/>
          </w:tcPr>
          <w:p w:rsidR="00890D9F" w:rsidRPr="00D648FF" w:rsidRDefault="00890D9F" w:rsidP="008A5FFC">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2025</w:t>
            </w:r>
          </w:p>
        </w:tc>
        <w:tc>
          <w:tcPr>
            <w:tcW w:w="600" w:type="dxa"/>
            <w:tcBorders>
              <w:top w:val="single" w:sz="6" w:space="0" w:color="auto"/>
              <w:left w:val="single" w:sz="4" w:space="0" w:color="auto"/>
              <w:bottom w:val="single" w:sz="6" w:space="0" w:color="auto"/>
              <w:right w:val="single" w:sz="6" w:space="0" w:color="auto"/>
            </w:tcBorders>
            <w:textDirection w:val="btLr"/>
            <w:hideMark/>
          </w:tcPr>
          <w:p w:rsidR="00890D9F" w:rsidRPr="00D648FF" w:rsidRDefault="00890D9F" w:rsidP="008A5FFC">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2026</w:t>
            </w:r>
          </w:p>
        </w:tc>
        <w:tc>
          <w:tcPr>
            <w:tcW w:w="488" w:type="dxa"/>
            <w:tcBorders>
              <w:top w:val="single" w:sz="6" w:space="0" w:color="auto"/>
              <w:left w:val="single" w:sz="4" w:space="0" w:color="auto"/>
              <w:bottom w:val="single" w:sz="6" w:space="0" w:color="auto"/>
              <w:right w:val="single" w:sz="6" w:space="0" w:color="auto"/>
            </w:tcBorders>
            <w:textDirection w:val="btLr"/>
            <w:hideMark/>
          </w:tcPr>
          <w:p w:rsidR="00890D9F" w:rsidRPr="00D648FF" w:rsidRDefault="00890D9F" w:rsidP="008A5FFC">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2027</w:t>
            </w:r>
          </w:p>
        </w:tc>
        <w:tc>
          <w:tcPr>
            <w:tcW w:w="567" w:type="dxa"/>
            <w:tcBorders>
              <w:top w:val="single" w:sz="6" w:space="0" w:color="auto"/>
              <w:left w:val="single" w:sz="4" w:space="0" w:color="auto"/>
              <w:bottom w:val="single" w:sz="6" w:space="0" w:color="auto"/>
              <w:right w:val="single" w:sz="6" w:space="0" w:color="auto"/>
            </w:tcBorders>
            <w:textDirection w:val="btLr"/>
            <w:hideMark/>
          </w:tcPr>
          <w:p w:rsidR="00890D9F" w:rsidRPr="00D648FF" w:rsidRDefault="00890D9F" w:rsidP="008A5FFC">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2028</w:t>
            </w:r>
          </w:p>
        </w:tc>
        <w:tc>
          <w:tcPr>
            <w:tcW w:w="567" w:type="dxa"/>
            <w:tcBorders>
              <w:top w:val="single" w:sz="6" w:space="0" w:color="auto"/>
              <w:left w:val="single" w:sz="4" w:space="0" w:color="auto"/>
              <w:bottom w:val="single" w:sz="6" w:space="0" w:color="auto"/>
              <w:right w:val="single" w:sz="4" w:space="0" w:color="auto"/>
            </w:tcBorders>
            <w:textDirection w:val="btLr"/>
            <w:hideMark/>
          </w:tcPr>
          <w:p w:rsidR="00890D9F" w:rsidRPr="00D648FF" w:rsidRDefault="00890D9F" w:rsidP="008A5FFC">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2029</w:t>
            </w:r>
          </w:p>
        </w:tc>
        <w:tc>
          <w:tcPr>
            <w:tcW w:w="473" w:type="dxa"/>
            <w:tcBorders>
              <w:top w:val="single" w:sz="6" w:space="0" w:color="auto"/>
              <w:left w:val="single" w:sz="4" w:space="0" w:color="auto"/>
              <w:bottom w:val="single" w:sz="6" w:space="0" w:color="auto"/>
              <w:right w:val="single" w:sz="6" w:space="0" w:color="auto"/>
            </w:tcBorders>
            <w:textDirection w:val="btLr"/>
            <w:hideMark/>
          </w:tcPr>
          <w:p w:rsidR="00890D9F" w:rsidRPr="00D648FF" w:rsidRDefault="00890D9F" w:rsidP="008A5FFC">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2030</w:t>
            </w:r>
          </w:p>
        </w:tc>
        <w:tc>
          <w:tcPr>
            <w:tcW w:w="473" w:type="dxa"/>
            <w:tcBorders>
              <w:top w:val="single" w:sz="6" w:space="0" w:color="auto"/>
              <w:left w:val="single" w:sz="4" w:space="0" w:color="auto"/>
              <w:bottom w:val="single" w:sz="6" w:space="0" w:color="auto"/>
              <w:right w:val="single" w:sz="6" w:space="0" w:color="auto"/>
            </w:tcBorders>
            <w:textDirection w:val="btLr"/>
            <w:hideMark/>
          </w:tcPr>
          <w:p w:rsidR="00890D9F" w:rsidRPr="00D648FF" w:rsidRDefault="00890D9F" w:rsidP="008A5FFC">
            <w:pPr>
              <w:autoSpaceDE w:val="0"/>
              <w:autoSpaceDN w:val="0"/>
              <w:adjustRightInd w:val="0"/>
              <w:spacing w:after="0" w:line="240" w:lineRule="auto"/>
              <w:ind w:left="113" w:right="113"/>
              <w:jc w:val="center"/>
              <w:rPr>
                <w:rFonts w:ascii="Times New Roman" w:hAnsi="Times New Roman"/>
                <w:b/>
                <w:bCs/>
                <w:sz w:val="24"/>
                <w:szCs w:val="24"/>
                <w:lang w:eastAsia="ru-RU"/>
              </w:rPr>
            </w:pPr>
            <w:r w:rsidRPr="00D648FF">
              <w:rPr>
                <w:rFonts w:ascii="Times New Roman" w:hAnsi="Times New Roman"/>
                <w:b/>
                <w:bCs/>
                <w:sz w:val="24"/>
                <w:szCs w:val="24"/>
                <w:lang w:eastAsia="ru-RU"/>
              </w:rPr>
              <w:t>2031</w:t>
            </w:r>
          </w:p>
        </w:tc>
      </w:tr>
      <w:tr w:rsidR="00890D9F" w:rsidRPr="00D648FF" w:rsidTr="008A5FFC">
        <w:trPr>
          <w:trHeight w:val="248"/>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b/>
                <w:bCs/>
                <w:sz w:val="24"/>
                <w:szCs w:val="24"/>
                <w:lang w:eastAsia="ru-RU"/>
              </w:rPr>
            </w:pPr>
            <w:r w:rsidRPr="00D648FF">
              <w:rPr>
                <w:rFonts w:ascii="Times New Roman" w:hAnsi="Times New Roman"/>
                <w:b/>
                <w:bCs/>
                <w:sz w:val="24"/>
                <w:szCs w:val="24"/>
                <w:lang w:eastAsia="ru-RU"/>
              </w:rPr>
              <w:t>ВСЕГО ЗАТРАТ</w:t>
            </w:r>
          </w:p>
        </w:tc>
        <w:tc>
          <w:tcPr>
            <w:tcW w:w="670" w:type="dxa"/>
            <w:tcBorders>
              <w:top w:val="single" w:sz="6" w:space="0" w:color="auto"/>
              <w:left w:val="single" w:sz="6" w:space="0" w:color="auto"/>
              <w:bottom w:val="single" w:sz="4" w:space="0" w:color="auto"/>
              <w:right w:val="single" w:sz="6" w:space="0" w:color="auto"/>
            </w:tcBorders>
            <w:vAlign w:val="center"/>
          </w:tcPr>
          <w:p w:rsidR="00890D9F" w:rsidRPr="00D648FF" w:rsidRDefault="00890D9F" w:rsidP="008A5FFC">
            <w:pPr>
              <w:spacing w:after="0" w:line="240" w:lineRule="auto"/>
              <w:jc w:val="center"/>
              <w:rPr>
                <w:rFonts w:ascii="Times New Roman" w:hAnsi="Times New Roman"/>
                <w:b/>
                <w:sz w:val="24"/>
                <w:szCs w:val="24"/>
                <w:lang w:eastAsia="ru-RU"/>
              </w:rPr>
            </w:pPr>
          </w:p>
        </w:tc>
        <w:tc>
          <w:tcPr>
            <w:tcW w:w="568" w:type="dxa"/>
            <w:tcBorders>
              <w:top w:val="single" w:sz="6" w:space="0" w:color="auto"/>
              <w:left w:val="single" w:sz="6" w:space="0" w:color="auto"/>
              <w:bottom w:val="single" w:sz="4" w:space="0" w:color="auto"/>
              <w:right w:val="single" w:sz="6" w:space="0" w:color="auto"/>
            </w:tcBorders>
            <w:vAlign w:val="center"/>
          </w:tcPr>
          <w:p w:rsidR="00890D9F" w:rsidRPr="00D648FF" w:rsidRDefault="00890D9F" w:rsidP="008A5FFC">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890D9F" w:rsidRPr="00D648FF" w:rsidRDefault="00890D9F" w:rsidP="008A5FFC">
            <w:pPr>
              <w:spacing w:after="0" w:line="240" w:lineRule="auto"/>
              <w:jc w:val="center"/>
              <w:rPr>
                <w:rFonts w:ascii="Times New Roman" w:hAnsi="Times New Roman"/>
                <w:b/>
                <w:sz w:val="24"/>
                <w:szCs w:val="24"/>
                <w:lang w:eastAsia="ru-RU"/>
              </w:rPr>
            </w:pPr>
          </w:p>
        </w:tc>
        <w:tc>
          <w:tcPr>
            <w:tcW w:w="576" w:type="dxa"/>
            <w:tcBorders>
              <w:top w:val="single" w:sz="6" w:space="0" w:color="auto"/>
              <w:left w:val="single" w:sz="6" w:space="0" w:color="auto"/>
              <w:bottom w:val="single" w:sz="6" w:space="0" w:color="auto"/>
              <w:right w:val="single" w:sz="6" w:space="0" w:color="auto"/>
            </w:tcBorders>
            <w:vAlign w:val="center"/>
          </w:tcPr>
          <w:p w:rsidR="00890D9F" w:rsidRPr="00D648FF" w:rsidRDefault="00890D9F" w:rsidP="008A5FFC">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vAlign w:val="center"/>
          </w:tcPr>
          <w:p w:rsidR="00890D9F" w:rsidRPr="00D648FF" w:rsidRDefault="00890D9F" w:rsidP="008A5FFC">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rsidR="00890D9F" w:rsidRPr="00D648FF" w:rsidRDefault="00890D9F" w:rsidP="008A5FFC">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cPr>
          <w:p w:rsidR="00890D9F" w:rsidRPr="00D648FF" w:rsidRDefault="00890D9F" w:rsidP="008A5FFC">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cPr>
          <w:p w:rsidR="00890D9F" w:rsidRPr="00D648FF" w:rsidRDefault="00890D9F" w:rsidP="008A5FFC">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4" w:space="0" w:color="auto"/>
              <w:bottom w:val="single" w:sz="6" w:space="0" w:color="auto"/>
              <w:right w:val="single" w:sz="4" w:space="0" w:color="auto"/>
            </w:tcBorders>
          </w:tcPr>
          <w:p w:rsidR="00890D9F" w:rsidRPr="00D648FF" w:rsidRDefault="00890D9F" w:rsidP="008A5FFC">
            <w:pPr>
              <w:spacing w:after="0" w:line="240" w:lineRule="auto"/>
              <w:jc w:val="center"/>
              <w:rPr>
                <w:rFonts w:ascii="Times New Roman" w:hAnsi="Times New Roman"/>
                <w:b/>
                <w:sz w:val="24"/>
                <w:szCs w:val="24"/>
                <w:lang w:eastAsia="ru-RU"/>
              </w:rPr>
            </w:pPr>
          </w:p>
        </w:tc>
        <w:tc>
          <w:tcPr>
            <w:tcW w:w="564" w:type="dxa"/>
            <w:tcBorders>
              <w:top w:val="single" w:sz="6" w:space="0" w:color="auto"/>
              <w:left w:val="single" w:sz="4" w:space="0" w:color="auto"/>
              <w:bottom w:val="single" w:sz="6" w:space="0" w:color="auto"/>
              <w:right w:val="single" w:sz="6" w:space="0" w:color="auto"/>
            </w:tcBorders>
          </w:tcPr>
          <w:p w:rsidR="00890D9F" w:rsidRPr="00D648FF" w:rsidRDefault="00890D9F" w:rsidP="008A5FFC">
            <w:pPr>
              <w:spacing w:after="0" w:line="240" w:lineRule="auto"/>
              <w:jc w:val="center"/>
              <w:rPr>
                <w:rFonts w:ascii="Times New Roman" w:hAnsi="Times New Roman"/>
                <w:b/>
                <w:sz w:val="24"/>
                <w:szCs w:val="24"/>
                <w:lang w:eastAsia="ru-RU"/>
              </w:rPr>
            </w:pPr>
          </w:p>
        </w:tc>
        <w:tc>
          <w:tcPr>
            <w:tcW w:w="501" w:type="dxa"/>
            <w:tcBorders>
              <w:top w:val="single" w:sz="6" w:space="0" w:color="auto"/>
              <w:left w:val="single" w:sz="4" w:space="0" w:color="auto"/>
              <w:bottom w:val="single" w:sz="6" w:space="0" w:color="auto"/>
              <w:right w:val="single" w:sz="6" w:space="0" w:color="auto"/>
            </w:tcBorders>
          </w:tcPr>
          <w:p w:rsidR="00890D9F" w:rsidRPr="00D648FF" w:rsidRDefault="00890D9F" w:rsidP="008A5FFC">
            <w:pPr>
              <w:spacing w:after="0" w:line="240" w:lineRule="auto"/>
              <w:jc w:val="center"/>
              <w:rPr>
                <w:rFonts w:ascii="Times New Roman" w:hAnsi="Times New Roman"/>
                <w:b/>
                <w:sz w:val="24"/>
                <w:szCs w:val="24"/>
                <w:lang w:eastAsia="ru-RU"/>
              </w:rPr>
            </w:pPr>
          </w:p>
        </w:tc>
        <w:tc>
          <w:tcPr>
            <w:tcW w:w="600" w:type="dxa"/>
            <w:tcBorders>
              <w:top w:val="single" w:sz="6" w:space="0" w:color="auto"/>
              <w:left w:val="single" w:sz="4" w:space="0" w:color="auto"/>
              <w:bottom w:val="single" w:sz="6" w:space="0" w:color="auto"/>
              <w:right w:val="single" w:sz="6" w:space="0" w:color="auto"/>
            </w:tcBorders>
          </w:tcPr>
          <w:p w:rsidR="00890D9F" w:rsidRPr="00D648FF" w:rsidRDefault="00890D9F" w:rsidP="008A5FFC">
            <w:pPr>
              <w:spacing w:after="0" w:line="240" w:lineRule="auto"/>
              <w:jc w:val="center"/>
              <w:rPr>
                <w:rFonts w:ascii="Times New Roman" w:hAnsi="Times New Roman"/>
                <w:b/>
                <w:sz w:val="24"/>
                <w:szCs w:val="24"/>
                <w:lang w:eastAsia="ru-RU"/>
              </w:rPr>
            </w:pPr>
          </w:p>
        </w:tc>
        <w:tc>
          <w:tcPr>
            <w:tcW w:w="488" w:type="dxa"/>
            <w:tcBorders>
              <w:top w:val="single" w:sz="6" w:space="0" w:color="auto"/>
              <w:left w:val="single" w:sz="4" w:space="0" w:color="auto"/>
              <w:bottom w:val="single" w:sz="6" w:space="0" w:color="auto"/>
              <w:right w:val="single" w:sz="6" w:space="0" w:color="auto"/>
            </w:tcBorders>
          </w:tcPr>
          <w:p w:rsidR="00890D9F" w:rsidRPr="00D648FF" w:rsidRDefault="00890D9F" w:rsidP="008A5FFC">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cPr>
          <w:p w:rsidR="00890D9F" w:rsidRPr="00D648FF" w:rsidRDefault="00890D9F" w:rsidP="008A5FFC">
            <w:pPr>
              <w:spacing w:after="0" w:line="240" w:lineRule="auto"/>
              <w:jc w:val="center"/>
              <w:rPr>
                <w:rFonts w:ascii="Times New Roman" w:hAnsi="Times New Roman"/>
                <w:b/>
                <w:sz w:val="24"/>
                <w:szCs w:val="24"/>
                <w:lang w:eastAsia="ru-RU"/>
              </w:rPr>
            </w:pPr>
          </w:p>
        </w:tc>
        <w:tc>
          <w:tcPr>
            <w:tcW w:w="567" w:type="dxa"/>
            <w:tcBorders>
              <w:top w:val="single" w:sz="6" w:space="0" w:color="auto"/>
              <w:left w:val="single" w:sz="4" w:space="0" w:color="auto"/>
              <w:bottom w:val="single" w:sz="6" w:space="0" w:color="auto"/>
              <w:right w:val="single" w:sz="4" w:space="0" w:color="auto"/>
            </w:tcBorders>
          </w:tcPr>
          <w:p w:rsidR="00890D9F" w:rsidRPr="00D648FF" w:rsidRDefault="00890D9F" w:rsidP="008A5FFC">
            <w:pPr>
              <w:spacing w:after="0" w:line="240" w:lineRule="auto"/>
              <w:jc w:val="center"/>
              <w:rPr>
                <w:rFonts w:ascii="Times New Roman" w:hAnsi="Times New Roman"/>
                <w:b/>
                <w:sz w:val="24"/>
                <w:szCs w:val="24"/>
                <w:lang w:eastAsia="ru-RU"/>
              </w:rPr>
            </w:pPr>
          </w:p>
        </w:tc>
        <w:tc>
          <w:tcPr>
            <w:tcW w:w="473" w:type="dxa"/>
            <w:tcBorders>
              <w:top w:val="single" w:sz="6" w:space="0" w:color="auto"/>
              <w:left w:val="single" w:sz="4" w:space="0" w:color="auto"/>
              <w:bottom w:val="single" w:sz="6" w:space="0" w:color="auto"/>
              <w:right w:val="single" w:sz="6" w:space="0" w:color="auto"/>
            </w:tcBorders>
          </w:tcPr>
          <w:p w:rsidR="00890D9F" w:rsidRPr="00D648FF" w:rsidRDefault="00890D9F" w:rsidP="008A5FFC">
            <w:pPr>
              <w:spacing w:after="0" w:line="240" w:lineRule="auto"/>
              <w:jc w:val="center"/>
              <w:rPr>
                <w:rFonts w:ascii="Times New Roman" w:hAnsi="Times New Roman"/>
                <w:b/>
                <w:sz w:val="24"/>
                <w:szCs w:val="24"/>
                <w:lang w:eastAsia="ru-RU"/>
              </w:rPr>
            </w:pPr>
          </w:p>
        </w:tc>
        <w:tc>
          <w:tcPr>
            <w:tcW w:w="473" w:type="dxa"/>
            <w:tcBorders>
              <w:top w:val="single" w:sz="6" w:space="0" w:color="auto"/>
              <w:left w:val="single" w:sz="4" w:space="0" w:color="auto"/>
              <w:bottom w:val="single" w:sz="6" w:space="0" w:color="auto"/>
              <w:right w:val="single" w:sz="6" w:space="0" w:color="auto"/>
            </w:tcBorders>
          </w:tcPr>
          <w:p w:rsidR="00890D9F" w:rsidRPr="00D648FF" w:rsidRDefault="00890D9F" w:rsidP="008A5FFC">
            <w:pPr>
              <w:spacing w:after="0" w:line="240" w:lineRule="auto"/>
              <w:jc w:val="center"/>
              <w:rPr>
                <w:rFonts w:ascii="Times New Roman" w:hAnsi="Times New Roman"/>
                <w:b/>
                <w:sz w:val="24"/>
                <w:szCs w:val="24"/>
                <w:lang w:eastAsia="ru-RU"/>
              </w:rPr>
            </w:pPr>
          </w:p>
        </w:tc>
      </w:tr>
      <w:tr w:rsidR="00890D9F" w:rsidRPr="00D648FF" w:rsidTr="008A5FFC">
        <w:trPr>
          <w:trHeight w:val="248"/>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sz w:val="24"/>
                <w:szCs w:val="24"/>
                <w:lang w:eastAsia="ru-RU"/>
              </w:rPr>
            </w:pPr>
            <w:r w:rsidRPr="00D648FF">
              <w:rPr>
                <w:rFonts w:ascii="Times New Roman" w:hAnsi="Times New Roman"/>
                <w:b/>
                <w:sz w:val="24"/>
                <w:szCs w:val="24"/>
                <w:lang w:eastAsia="ru-RU"/>
              </w:rPr>
              <w:t>в том числе за счет</w:t>
            </w:r>
            <w:r w:rsidRPr="00D648FF">
              <w:rPr>
                <w:rFonts w:ascii="Times New Roman" w:hAnsi="Times New Roman"/>
                <w:sz w:val="24"/>
                <w:szCs w:val="24"/>
                <w:lang w:eastAsia="ru-RU"/>
              </w:rPr>
              <w:t>:</w:t>
            </w:r>
          </w:p>
        </w:tc>
        <w:tc>
          <w:tcPr>
            <w:tcW w:w="7369" w:type="dxa"/>
            <w:gridSpan w:val="13"/>
            <w:tcBorders>
              <w:top w:val="single" w:sz="6" w:space="0" w:color="auto"/>
              <w:left w:val="single" w:sz="6" w:space="0" w:color="auto"/>
              <w:bottom w:val="single" w:sz="6" w:space="0" w:color="auto"/>
              <w:right w:val="single" w:sz="6" w:space="0" w:color="auto"/>
            </w:tcBorders>
            <w:vAlign w:val="center"/>
          </w:tcPr>
          <w:p w:rsidR="00890D9F" w:rsidRPr="00D648FF" w:rsidRDefault="00890D9F" w:rsidP="008A5FFC">
            <w:pPr>
              <w:spacing w:after="0" w:line="240" w:lineRule="auto"/>
              <w:ind w:firstLine="1080"/>
              <w:jc w:val="center"/>
              <w:rPr>
                <w:rFonts w:ascii="Times New Roman" w:hAnsi="Times New Roman"/>
                <w:b/>
                <w:sz w:val="28"/>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890D9F" w:rsidRPr="00D648FF" w:rsidRDefault="00890D9F" w:rsidP="008A5FFC">
            <w:pPr>
              <w:spacing w:after="0" w:line="240" w:lineRule="auto"/>
              <w:ind w:firstLine="1080"/>
              <w:jc w:val="center"/>
              <w:rPr>
                <w:rFonts w:ascii="Times New Roman" w:hAnsi="Times New Roman"/>
                <w:b/>
                <w:sz w:val="28"/>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890D9F" w:rsidRPr="00D648FF" w:rsidRDefault="00890D9F" w:rsidP="008A5FFC">
            <w:pPr>
              <w:spacing w:after="0" w:line="240" w:lineRule="auto"/>
              <w:ind w:firstLine="1080"/>
              <w:jc w:val="center"/>
              <w:rPr>
                <w:rFonts w:ascii="Times New Roman" w:hAnsi="Times New Roman"/>
                <w:b/>
                <w:sz w:val="28"/>
                <w:szCs w:val="24"/>
                <w:lang w:eastAsia="ru-RU"/>
              </w:rPr>
            </w:pPr>
          </w:p>
        </w:tc>
        <w:tc>
          <w:tcPr>
            <w:tcW w:w="473" w:type="dxa"/>
            <w:tcBorders>
              <w:top w:val="single" w:sz="6" w:space="0" w:color="auto"/>
              <w:left w:val="single" w:sz="6" w:space="0" w:color="auto"/>
              <w:bottom w:val="single" w:sz="6" w:space="0" w:color="auto"/>
              <w:right w:val="single" w:sz="6" w:space="0" w:color="auto"/>
            </w:tcBorders>
          </w:tcPr>
          <w:p w:rsidR="00890D9F" w:rsidRPr="00D648FF" w:rsidRDefault="00890D9F" w:rsidP="008A5FFC">
            <w:pPr>
              <w:spacing w:after="0" w:line="240" w:lineRule="auto"/>
              <w:ind w:firstLine="1080"/>
              <w:jc w:val="center"/>
              <w:rPr>
                <w:rFonts w:ascii="Times New Roman" w:hAnsi="Times New Roman"/>
                <w:b/>
                <w:sz w:val="28"/>
                <w:szCs w:val="24"/>
                <w:lang w:eastAsia="ru-RU"/>
              </w:rPr>
            </w:pPr>
          </w:p>
        </w:tc>
        <w:tc>
          <w:tcPr>
            <w:tcW w:w="473" w:type="dxa"/>
            <w:tcBorders>
              <w:top w:val="single" w:sz="6" w:space="0" w:color="auto"/>
              <w:left w:val="single" w:sz="6" w:space="0" w:color="auto"/>
              <w:bottom w:val="single" w:sz="6" w:space="0" w:color="auto"/>
              <w:right w:val="single" w:sz="6" w:space="0" w:color="auto"/>
            </w:tcBorders>
          </w:tcPr>
          <w:p w:rsidR="00890D9F" w:rsidRPr="00D648FF" w:rsidRDefault="00890D9F" w:rsidP="008A5FFC">
            <w:pPr>
              <w:spacing w:after="0" w:line="240" w:lineRule="auto"/>
              <w:ind w:firstLine="1080"/>
              <w:jc w:val="center"/>
              <w:rPr>
                <w:rFonts w:ascii="Times New Roman" w:hAnsi="Times New Roman"/>
                <w:b/>
                <w:sz w:val="28"/>
                <w:szCs w:val="24"/>
                <w:lang w:eastAsia="ru-RU"/>
              </w:rPr>
            </w:pPr>
          </w:p>
        </w:tc>
      </w:tr>
      <w:tr w:rsidR="00890D9F" w:rsidRPr="00D648FF" w:rsidTr="008A5FFC">
        <w:trPr>
          <w:cantSplit/>
          <w:trHeight w:val="1134"/>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средства предприятий</w:t>
            </w:r>
          </w:p>
        </w:tc>
        <w:tc>
          <w:tcPr>
            <w:tcW w:w="670" w:type="dxa"/>
            <w:tcBorders>
              <w:top w:val="single" w:sz="6" w:space="0" w:color="auto"/>
              <w:left w:val="single" w:sz="6" w:space="0" w:color="auto"/>
              <w:bottom w:val="single" w:sz="6" w:space="0" w:color="auto"/>
              <w:right w:val="single" w:sz="6" w:space="0" w:color="auto"/>
            </w:tcBorders>
            <w:textDirection w:val="btLr"/>
            <w:vAlign w:val="center"/>
          </w:tcPr>
          <w:p w:rsidR="00890D9F" w:rsidRPr="00D648FF" w:rsidRDefault="00890D9F" w:rsidP="008A5FFC">
            <w:pPr>
              <w:spacing w:after="0" w:line="240" w:lineRule="auto"/>
              <w:ind w:left="113" w:right="113"/>
              <w:jc w:val="center"/>
              <w:rPr>
                <w:rFonts w:ascii="Times New Roman" w:hAnsi="Times New Roman"/>
                <w:sz w:val="24"/>
                <w:szCs w:val="24"/>
                <w:lang w:eastAsia="ru-RU"/>
              </w:rPr>
            </w:pPr>
          </w:p>
        </w:tc>
        <w:tc>
          <w:tcPr>
            <w:tcW w:w="568" w:type="dxa"/>
            <w:tcBorders>
              <w:top w:val="single" w:sz="6" w:space="0" w:color="auto"/>
              <w:left w:val="single" w:sz="6" w:space="0" w:color="auto"/>
              <w:bottom w:val="single" w:sz="6" w:space="0" w:color="auto"/>
              <w:right w:val="single" w:sz="6" w:space="0" w:color="auto"/>
            </w:tcBorders>
            <w:textDirection w:val="btLr"/>
            <w:vAlign w:val="center"/>
          </w:tcPr>
          <w:p w:rsidR="00890D9F" w:rsidRPr="00D648FF" w:rsidRDefault="00890D9F" w:rsidP="008A5FFC">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890D9F" w:rsidRPr="005A567B" w:rsidRDefault="00890D9F" w:rsidP="008A5FFC">
            <w:pPr>
              <w:spacing w:after="0" w:line="240" w:lineRule="auto"/>
              <w:ind w:left="113" w:right="113"/>
              <w:jc w:val="center"/>
              <w:rPr>
                <w:rFonts w:ascii="Times New Roman" w:hAnsi="Times New Roman"/>
                <w:sz w:val="24"/>
                <w:szCs w:val="24"/>
                <w:lang w:eastAsia="ru-RU"/>
              </w:rPr>
            </w:pPr>
          </w:p>
        </w:tc>
        <w:tc>
          <w:tcPr>
            <w:tcW w:w="576" w:type="dxa"/>
            <w:tcBorders>
              <w:top w:val="single" w:sz="6" w:space="0" w:color="auto"/>
              <w:left w:val="single" w:sz="6" w:space="0" w:color="auto"/>
              <w:bottom w:val="single" w:sz="6" w:space="0" w:color="auto"/>
              <w:right w:val="single" w:sz="6" w:space="0" w:color="auto"/>
            </w:tcBorders>
            <w:textDirection w:val="btLr"/>
            <w:vAlign w:val="center"/>
          </w:tcPr>
          <w:p w:rsidR="00890D9F" w:rsidRPr="005A567B" w:rsidRDefault="00890D9F" w:rsidP="008A5FFC">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extDirection w:val="btLr"/>
            <w:vAlign w:val="center"/>
          </w:tcPr>
          <w:p w:rsidR="00890D9F" w:rsidRPr="005A567B" w:rsidRDefault="00890D9F" w:rsidP="008A5FFC">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vAlign w:val="center"/>
          </w:tcPr>
          <w:p w:rsidR="00890D9F" w:rsidRPr="005A567B" w:rsidRDefault="00890D9F" w:rsidP="008A5FFC">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rsidR="00890D9F" w:rsidRPr="005A567B" w:rsidRDefault="00890D9F" w:rsidP="008A5FFC">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rsidR="00890D9F" w:rsidRPr="00D648FF" w:rsidRDefault="00890D9F" w:rsidP="008A5FFC">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4" w:space="0" w:color="auto"/>
            </w:tcBorders>
            <w:textDirection w:val="btLr"/>
          </w:tcPr>
          <w:p w:rsidR="00890D9F" w:rsidRPr="00D648FF" w:rsidRDefault="00890D9F" w:rsidP="008A5FFC">
            <w:pPr>
              <w:spacing w:after="0" w:line="240" w:lineRule="auto"/>
              <w:ind w:left="113" w:right="113"/>
              <w:jc w:val="center"/>
              <w:rPr>
                <w:rFonts w:ascii="Times New Roman" w:hAnsi="Times New Roman"/>
                <w:sz w:val="24"/>
                <w:szCs w:val="24"/>
                <w:lang w:eastAsia="ru-RU"/>
              </w:rPr>
            </w:pPr>
          </w:p>
        </w:tc>
        <w:tc>
          <w:tcPr>
            <w:tcW w:w="564" w:type="dxa"/>
            <w:tcBorders>
              <w:top w:val="single" w:sz="6" w:space="0" w:color="auto"/>
              <w:left w:val="single" w:sz="4" w:space="0" w:color="auto"/>
              <w:bottom w:val="single" w:sz="6" w:space="0" w:color="auto"/>
              <w:right w:val="single" w:sz="6" w:space="0" w:color="auto"/>
            </w:tcBorders>
            <w:textDirection w:val="btLr"/>
          </w:tcPr>
          <w:p w:rsidR="00890D9F" w:rsidRPr="00D648FF" w:rsidRDefault="00890D9F" w:rsidP="008A5FFC">
            <w:pPr>
              <w:spacing w:after="0" w:line="240" w:lineRule="auto"/>
              <w:ind w:left="113" w:right="113"/>
              <w:jc w:val="center"/>
              <w:rPr>
                <w:rFonts w:ascii="Times New Roman" w:hAnsi="Times New Roman"/>
                <w:sz w:val="24"/>
                <w:szCs w:val="24"/>
                <w:lang w:eastAsia="ru-RU"/>
              </w:rPr>
            </w:pPr>
          </w:p>
        </w:tc>
        <w:tc>
          <w:tcPr>
            <w:tcW w:w="501" w:type="dxa"/>
            <w:tcBorders>
              <w:top w:val="single" w:sz="6" w:space="0" w:color="auto"/>
              <w:left w:val="single" w:sz="4" w:space="0" w:color="auto"/>
              <w:bottom w:val="single" w:sz="6" w:space="0" w:color="auto"/>
              <w:right w:val="single" w:sz="6" w:space="0" w:color="auto"/>
            </w:tcBorders>
            <w:textDirection w:val="btLr"/>
          </w:tcPr>
          <w:p w:rsidR="00890D9F" w:rsidRPr="00D648FF" w:rsidRDefault="00890D9F" w:rsidP="008A5FFC">
            <w:pPr>
              <w:spacing w:after="0" w:line="240" w:lineRule="auto"/>
              <w:ind w:left="113" w:right="113"/>
              <w:jc w:val="center"/>
              <w:rPr>
                <w:rFonts w:ascii="Times New Roman" w:hAnsi="Times New Roman"/>
                <w:sz w:val="24"/>
                <w:szCs w:val="24"/>
                <w:lang w:eastAsia="ru-RU"/>
              </w:rPr>
            </w:pPr>
          </w:p>
        </w:tc>
        <w:tc>
          <w:tcPr>
            <w:tcW w:w="600" w:type="dxa"/>
            <w:tcBorders>
              <w:top w:val="single" w:sz="6" w:space="0" w:color="auto"/>
              <w:left w:val="single" w:sz="4" w:space="0" w:color="auto"/>
              <w:bottom w:val="single" w:sz="6" w:space="0" w:color="auto"/>
              <w:right w:val="single" w:sz="6" w:space="0" w:color="auto"/>
            </w:tcBorders>
            <w:textDirection w:val="btLr"/>
          </w:tcPr>
          <w:p w:rsidR="00890D9F" w:rsidRPr="00D648FF" w:rsidRDefault="00890D9F" w:rsidP="008A5FFC">
            <w:pPr>
              <w:spacing w:after="0" w:line="240" w:lineRule="auto"/>
              <w:ind w:left="113" w:right="113"/>
              <w:jc w:val="center"/>
              <w:rPr>
                <w:rFonts w:ascii="Times New Roman" w:hAnsi="Times New Roman"/>
                <w:sz w:val="24"/>
                <w:szCs w:val="24"/>
                <w:lang w:eastAsia="ru-RU"/>
              </w:rPr>
            </w:pPr>
          </w:p>
        </w:tc>
        <w:tc>
          <w:tcPr>
            <w:tcW w:w="488" w:type="dxa"/>
            <w:tcBorders>
              <w:top w:val="single" w:sz="6" w:space="0" w:color="auto"/>
              <w:left w:val="single" w:sz="4" w:space="0" w:color="auto"/>
              <w:bottom w:val="single" w:sz="6" w:space="0" w:color="auto"/>
              <w:right w:val="single" w:sz="6" w:space="0" w:color="auto"/>
            </w:tcBorders>
            <w:textDirection w:val="btLr"/>
          </w:tcPr>
          <w:p w:rsidR="00890D9F" w:rsidRPr="00D648FF" w:rsidRDefault="00890D9F" w:rsidP="008A5FFC">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rsidR="00890D9F" w:rsidRPr="00D648FF" w:rsidRDefault="00890D9F" w:rsidP="008A5FFC">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4" w:space="0" w:color="auto"/>
            </w:tcBorders>
            <w:textDirection w:val="btLr"/>
          </w:tcPr>
          <w:p w:rsidR="00890D9F" w:rsidRPr="00D648FF" w:rsidRDefault="00890D9F" w:rsidP="008A5FFC">
            <w:pPr>
              <w:spacing w:after="0" w:line="240" w:lineRule="auto"/>
              <w:ind w:left="113" w:right="113"/>
              <w:jc w:val="center"/>
              <w:rPr>
                <w:rFonts w:ascii="Times New Roman" w:hAnsi="Times New Roman"/>
                <w:sz w:val="24"/>
                <w:szCs w:val="24"/>
                <w:lang w:eastAsia="ru-RU"/>
              </w:rPr>
            </w:pPr>
          </w:p>
        </w:tc>
        <w:tc>
          <w:tcPr>
            <w:tcW w:w="473" w:type="dxa"/>
            <w:tcBorders>
              <w:top w:val="single" w:sz="6" w:space="0" w:color="auto"/>
              <w:left w:val="single" w:sz="4" w:space="0" w:color="auto"/>
              <w:bottom w:val="single" w:sz="6" w:space="0" w:color="auto"/>
              <w:right w:val="single" w:sz="6" w:space="0" w:color="auto"/>
            </w:tcBorders>
            <w:textDirection w:val="btLr"/>
          </w:tcPr>
          <w:p w:rsidR="00890D9F" w:rsidRPr="00D648FF" w:rsidRDefault="00890D9F" w:rsidP="008A5FFC">
            <w:pPr>
              <w:spacing w:after="0" w:line="240" w:lineRule="auto"/>
              <w:ind w:left="113" w:right="113"/>
              <w:jc w:val="center"/>
              <w:rPr>
                <w:rFonts w:ascii="Times New Roman" w:hAnsi="Times New Roman"/>
                <w:sz w:val="24"/>
                <w:szCs w:val="24"/>
                <w:lang w:eastAsia="ru-RU"/>
              </w:rPr>
            </w:pPr>
          </w:p>
        </w:tc>
        <w:tc>
          <w:tcPr>
            <w:tcW w:w="473" w:type="dxa"/>
            <w:tcBorders>
              <w:top w:val="single" w:sz="6" w:space="0" w:color="auto"/>
              <w:left w:val="single" w:sz="4" w:space="0" w:color="auto"/>
              <w:bottom w:val="single" w:sz="6" w:space="0" w:color="auto"/>
              <w:right w:val="single" w:sz="6" w:space="0" w:color="auto"/>
            </w:tcBorders>
            <w:textDirection w:val="btLr"/>
          </w:tcPr>
          <w:p w:rsidR="00890D9F" w:rsidRPr="00D648FF" w:rsidRDefault="00890D9F" w:rsidP="008A5FFC">
            <w:pPr>
              <w:spacing w:after="0" w:line="240" w:lineRule="auto"/>
              <w:ind w:left="113" w:right="113"/>
              <w:jc w:val="center"/>
              <w:rPr>
                <w:rFonts w:ascii="Times New Roman" w:hAnsi="Times New Roman"/>
                <w:sz w:val="24"/>
                <w:szCs w:val="24"/>
                <w:lang w:eastAsia="ru-RU"/>
              </w:rPr>
            </w:pPr>
          </w:p>
        </w:tc>
      </w:tr>
      <w:tr w:rsidR="00890D9F" w:rsidRPr="00D648FF" w:rsidTr="008A5FFC">
        <w:trPr>
          <w:cantSplit/>
          <w:trHeight w:val="1134"/>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бюджетных средств</w:t>
            </w:r>
          </w:p>
        </w:tc>
        <w:tc>
          <w:tcPr>
            <w:tcW w:w="670" w:type="dxa"/>
            <w:tcBorders>
              <w:top w:val="single" w:sz="6" w:space="0" w:color="auto"/>
              <w:left w:val="single" w:sz="6" w:space="0" w:color="auto"/>
              <w:bottom w:val="single" w:sz="6" w:space="0" w:color="auto"/>
              <w:right w:val="single" w:sz="6" w:space="0" w:color="auto"/>
            </w:tcBorders>
            <w:textDirection w:val="btLr"/>
            <w:vAlign w:val="bottom"/>
            <w:hideMark/>
          </w:tcPr>
          <w:p w:rsidR="00890D9F" w:rsidRPr="00246C79" w:rsidRDefault="00890D9F" w:rsidP="008A5FFC">
            <w:pPr>
              <w:ind w:left="113" w:right="113"/>
              <w:jc w:val="right"/>
              <w:rPr>
                <w:rFonts w:ascii="Times New Roman" w:hAnsi="Times New Roman"/>
                <w:b/>
                <w:color w:val="000000"/>
              </w:rPr>
            </w:pPr>
            <w:r w:rsidRPr="00246C79">
              <w:rPr>
                <w:rFonts w:ascii="Times New Roman" w:hAnsi="Times New Roman"/>
                <w:b/>
                <w:color w:val="000000"/>
              </w:rPr>
              <w:t>924,5</w:t>
            </w:r>
          </w:p>
        </w:tc>
        <w:tc>
          <w:tcPr>
            <w:tcW w:w="568" w:type="dxa"/>
            <w:tcBorders>
              <w:top w:val="single" w:sz="8" w:space="0" w:color="auto"/>
              <w:left w:val="nil"/>
              <w:bottom w:val="single" w:sz="8" w:space="0" w:color="auto"/>
              <w:right w:val="single" w:sz="8" w:space="0" w:color="auto"/>
            </w:tcBorders>
            <w:textDirection w:val="btLr"/>
            <w:vAlign w:val="bottom"/>
            <w:hideMark/>
          </w:tcPr>
          <w:p w:rsidR="00890D9F" w:rsidRPr="00246C79" w:rsidRDefault="00890D9F" w:rsidP="008A5FFC">
            <w:pPr>
              <w:ind w:left="113" w:right="113"/>
              <w:jc w:val="right"/>
              <w:rPr>
                <w:rFonts w:ascii="Times New Roman" w:hAnsi="Times New Roman"/>
                <w:b/>
                <w:color w:val="000000"/>
              </w:rPr>
            </w:pPr>
            <w:r w:rsidRPr="00246C79">
              <w:rPr>
                <w:rFonts w:ascii="Times New Roman" w:hAnsi="Times New Roman"/>
                <w:b/>
                <w:color w:val="000000"/>
              </w:rPr>
              <w:t>575</w:t>
            </w:r>
            <w:r>
              <w:rPr>
                <w:rFonts w:ascii="Times New Roman" w:hAnsi="Times New Roman"/>
                <w:b/>
                <w:color w:val="000000"/>
              </w:rPr>
              <w:t>,0</w:t>
            </w:r>
          </w:p>
        </w:tc>
        <w:tc>
          <w:tcPr>
            <w:tcW w:w="567" w:type="dxa"/>
            <w:tcBorders>
              <w:top w:val="single" w:sz="8" w:space="0" w:color="auto"/>
              <w:left w:val="nil"/>
              <w:bottom w:val="single" w:sz="8" w:space="0" w:color="auto"/>
              <w:right w:val="single" w:sz="8" w:space="0" w:color="auto"/>
            </w:tcBorders>
            <w:textDirection w:val="btLr"/>
            <w:vAlign w:val="bottom"/>
            <w:hideMark/>
          </w:tcPr>
          <w:p w:rsidR="00890D9F" w:rsidRPr="005A567B" w:rsidRDefault="00890D9F" w:rsidP="008A5FFC">
            <w:pPr>
              <w:ind w:left="113" w:right="113"/>
              <w:jc w:val="right"/>
              <w:rPr>
                <w:rFonts w:ascii="Times New Roman" w:hAnsi="Times New Roman"/>
                <w:b/>
                <w:color w:val="000000"/>
              </w:rPr>
            </w:pPr>
            <w:r w:rsidRPr="005A567B">
              <w:rPr>
                <w:rFonts w:ascii="Times New Roman" w:hAnsi="Times New Roman"/>
                <w:b/>
                <w:color w:val="000000"/>
              </w:rPr>
              <w:t>775,0</w:t>
            </w:r>
          </w:p>
        </w:tc>
        <w:tc>
          <w:tcPr>
            <w:tcW w:w="576" w:type="dxa"/>
            <w:tcBorders>
              <w:top w:val="single" w:sz="8" w:space="0" w:color="auto"/>
              <w:left w:val="nil"/>
              <w:bottom w:val="single" w:sz="8" w:space="0" w:color="auto"/>
              <w:right w:val="single" w:sz="8" w:space="0" w:color="auto"/>
            </w:tcBorders>
            <w:textDirection w:val="btLr"/>
            <w:vAlign w:val="bottom"/>
            <w:hideMark/>
          </w:tcPr>
          <w:p w:rsidR="00890D9F" w:rsidRPr="005A567B" w:rsidRDefault="00890D9F" w:rsidP="008A5FFC">
            <w:pPr>
              <w:ind w:left="113" w:right="113"/>
              <w:jc w:val="right"/>
              <w:rPr>
                <w:rFonts w:ascii="Times New Roman" w:hAnsi="Times New Roman"/>
                <w:b/>
                <w:color w:val="000000"/>
              </w:rPr>
            </w:pPr>
            <w:r w:rsidRPr="005A567B">
              <w:rPr>
                <w:rFonts w:ascii="Times New Roman" w:hAnsi="Times New Roman"/>
                <w:b/>
                <w:color w:val="000000"/>
              </w:rPr>
              <w:t>1866,59</w:t>
            </w:r>
          </w:p>
        </w:tc>
        <w:tc>
          <w:tcPr>
            <w:tcW w:w="567" w:type="dxa"/>
            <w:tcBorders>
              <w:top w:val="single" w:sz="8" w:space="0" w:color="auto"/>
              <w:left w:val="nil"/>
              <w:bottom w:val="single" w:sz="8" w:space="0" w:color="auto"/>
              <w:right w:val="single" w:sz="4" w:space="0" w:color="auto"/>
            </w:tcBorders>
            <w:textDirection w:val="btLr"/>
            <w:vAlign w:val="bottom"/>
            <w:hideMark/>
          </w:tcPr>
          <w:p w:rsidR="00890D9F" w:rsidRPr="005A567B" w:rsidRDefault="00890D9F" w:rsidP="008A5FFC">
            <w:pPr>
              <w:ind w:left="113" w:right="113"/>
              <w:jc w:val="right"/>
              <w:rPr>
                <w:rFonts w:ascii="Times New Roman" w:hAnsi="Times New Roman"/>
                <w:b/>
                <w:color w:val="000000"/>
              </w:rPr>
            </w:pPr>
            <w:r w:rsidRPr="005A567B">
              <w:rPr>
                <w:rFonts w:ascii="Times New Roman" w:hAnsi="Times New Roman"/>
                <w:b/>
                <w:color w:val="000000"/>
              </w:rPr>
              <w:t>1170,0</w:t>
            </w:r>
          </w:p>
        </w:tc>
        <w:tc>
          <w:tcPr>
            <w:tcW w:w="567" w:type="dxa"/>
            <w:tcBorders>
              <w:top w:val="single" w:sz="8" w:space="0" w:color="auto"/>
              <w:left w:val="single" w:sz="4" w:space="0" w:color="auto"/>
              <w:bottom w:val="single" w:sz="8" w:space="0" w:color="auto"/>
              <w:right w:val="single" w:sz="8" w:space="0" w:color="auto"/>
            </w:tcBorders>
            <w:textDirection w:val="btLr"/>
            <w:vAlign w:val="bottom"/>
            <w:hideMark/>
          </w:tcPr>
          <w:p w:rsidR="00890D9F" w:rsidRPr="005A567B" w:rsidRDefault="00890D9F" w:rsidP="008A5FFC">
            <w:pPr>
              <w:ind w:left="113" w:right="113"/>
              <w:jc w:val="right"/>
              <w:rPr>
                <w:rFonts w:ascii="Times New Roman" w:hAnsi="Times New Roman"/>
                <w:b/>
                <w:color w:val="000000"/>
              </w:rPr>
            </w:pPr>
            <w:r w:rsidRPr="005A567B">
              <w:rPr>
                <w:rFonts w:ascii="Times New Roman" w:hAnsi="Times New Roman"/>
                <w:b/>
                <w:color w:val="000000"/>
              </w:rPr>
              <w:t>380,0</w:t>
            </w:r>
          </w:p>
        </w:tc>
        <w:tc>
          <w:tcPr>
            <w:tcW w:w="567" w:type="dxa"/>
            <w:tcBorders>
              <w:top w:val="single" w:sz="8" w:space="0" w:color="auto"/>
              <w:left w:val="single" w:sz="4" w:space="0" w:color="auto"/>
              <w:bottom w:val="single" w:sz="8" w:space="0" w:color="auto"/>
              <w:right w:val="single" w:sz="8" w:space="0" w:color="auto"/>
            </w:tcBorders>
            <w:textDirection w:val="btLr"/>
            <w:vAlign w:val="bottom"/>
            <w:hideMark/>
          </w:tcPr>
          <w:p w:rsidR="00890D9F" w:rsidRPr="005A567B" w:rsidRDefault="00890D9F" w:rsidP="008A5FFC">
            <w:pPr>
              <w:ind w:left="113" w:right="113"/>
              <w:jc w:val="right"/>
              <w:rPr>
                <w:rFonts w:ascii="Times New Roman" w:hAnsi="Times New Roman"/>
                <w:b/>
                <w:color w:val="000000"/>
              </w:rPr>
            </w:pPr>
            <w:r w:rsidRPr="005A567B">
              <w:rPr>
                <w:rFonts w:ascii="Times New Roman" w:hAnsi="Times New Roman"/>
                <w:b/>
                <w:color w:val="000000"/>
              </w:rPr>
              <w:t>2050,0</w:t>
            </w:r>
          </w:p>
        </w:tc>
        <w:tc>
          <w:tcPr>
            <w:tcW w:w="567" w:type="dxa"/>
            <w:tcBorders>
              <w:top w:val="single" w:sz="8" w:space="0" w:color="auto"/>
              <w:left w:val="single" w:sz="4" w:space="0" w:color="auto"/>
              <w:bottom w:val="single" w:sz="8" w:space="0" w:color="auto"/>
              <w:right w:val="single" w:sz="8" w:space="0" w:color="auto"/>
            </w:tcBorders>
            <w:textDirection w:val="btLr"/>
            <w:vAlign w:val="bottom"/>
            <w:hideMark/>
          </w:tcPr>
          <w:p w:rsidR="00890D9F" w:rsidRPr="00246C79" w:rsidRDefault="00890D9F" w:rsidP="008A5FFC">
            <w:pPr>
              <w:ind w:left="113" w:right="113"/>
              <w:jc w:val="right"/>
              <w:rPr>
                <w:rFonts w:ascii="Times New Roman" w:hAnsi="Times New Roman"/>
                <w:b/>
                <w:color w:val="000000"/>
              </w:rPr>
            </w:pPr>
            <w:r w:rsidRPr="00246C79">
              <w:rPr>
                <w:rFonts w:ascii="Times New Roman" w:hAnsi="Times New Roman"/>
                <w:b/>
                <w:color w:val="000000"/>
              </w:rPr>
              <w:t>550</w:t>
            </w:r>
            <w:r>
              <w:rPr>
                <w:rFonts w:ascii="Times New Roman" w:hAnsi="Times New Roman"/>
                <w:b/>
                <w:color w:val="000000"/>
              </w:rPr>
              <w:t>,0</w:t>
            </w:r>
          </w:p>
        </w:tc>
        <w:tc>
          <w:tcPr>
            <w:tcW w:w="567" w:type="dxa"/>
            <w:tcBorders>
              <w:top w:val="single" w:sz="8" w:space="0" w:color="auto"/>
              <w:left w:val="single" w:sz="4" w:space="0" w:color="auto"/>
              <w:bottom w:val="single" w:sz="8" w:space="0" w:color="auto"/>
              <w:right w:val="single" w:sz="4" w:space="0" w:color="auto"/>
            </w:tcBorders>
            <w:textDirection w:val="btLr"/>
            <w:vAlign w:val="bottom"/>
            <w:hideMark/>
          </w:tcPr>
          <w:p w:rsidR="00890D9F" w:rsidRPr="00246C79" w:rsidRDefault="00890D9F" w:rsidP="008A5FFC">
            <w:pPr>
              <w:ind w:left="113" w:right="113"/>
              <w:jc w:val="right"/>
              <w:rPr>
                <w:rFonts w:ascii="Times New Roman" w:hAnsi="Times New Roman"/>
                <w:b/>
                <w:color w:val="000000"/>
              </w:rPr>
            </w:pPr>
            <w:r w:rsidRPr="00246C79">
              <w:rPr>
                <w:rFonts w:ascii="Times New Roman" w:hAnsi="Times New Roman"/>
                <w:b/>
                <w:color w:val="000000"/>
              </w:rPr>
              <w:t>500</w:t>
            </w:r>
            <w:r>
              <w:rPr>
                <w:rFonts w:ascii="Times New Roman" w:hAnsi="Times New Roman"/>
                <w:b/>
                <w:color w:val="000000"/>
              </w:rPr>
              <w:t>,0</w:t>
            </w:r>
          </w:p>
        </w:tc>
        <w:tc>
          <w:tcPr>
            <w:tcW w:w="564" w:type="dxa"/>
            <w:tcBorders>
              <w:top w:val="single" w:sz="8" w:space="0" w:color="auto"/>
              <w:left w:val="single" w:sz="4" w:space="0" w:color="auto"/>
              <w:bottom w:val="single" w:sz="8" w:space="0" w:color="auto"/>
              <w:right w:val="single" w:sz="8" w:space="0" w:color="auto"/>
            </w:tcBorders>
            <w:textDirection w:val="btLr"/>
            <w:vAlign w:val="bottom"/>
            <w:hideMark/>
          </w:tcPr>
          <w:p w:rsidR="00890D9F" w:rsidRPr="00246C79" w:rsidRDefault="00890D9F" w:rsidP="008A5FFC">
            <w:pPr>
              <w:ind w:left="113" w:right="113"/>
              <w:jc w:val="right"/>
              <w:rPr>
                <w:rFonts w:ascii="Times New Roman" w:hAnsi="Times New Roman"/>
                <w:b/>
                <w:color w:val="000000"/>
              </w:rPr>
            </w:pPr>
            <w:r w:rsidRPr="00246C79">
              <w:rPr>
                <w:rFonts w:ascii="Times New Roman" w:hAnsi="Times New Roman"/>
                <w:b/>
                <w:color w:val="000000"/>
              </w:rPr>
              <w:t>450</w:t>
            </w:r>
            <w:r>
              <w:rPr>
                <w:rFonts w:ascii="Times New Roman" w:hAnsi="Times New Roman"/>
                <w:b/>
                <w:color w:val="000000"/>
              </w:rPr>
              <w:t>,0</w:t>
            </w:r>
          </w:p>
        </w:tc>
        <w:tc>
          <w:tcPr>
            <w:tcW w:w="501" w:type="dxa"/>
            <w:tcBorders>
              <w:top w:val="single" w:sz="8" w:space="0" w:color="auto"/>
              <w:left w:val="single" w:sz="4" w:space="0" w:color="auto"/>
              <w:bottom w:val="single" w:sz="8" w:space="0" w:color="auto"/>
              <w:right w:val="single" w:sz="8" w:space="0" w:color="auto"/>
            </w:tcBorders>
            <w:textDirection w:val="btLr"/>
            <w:vAlign w:val="bottom"/>
            <w:hideMark/>
          </w:tcPr>
          <w:p w:rsidR="00890D9F" w:rsidRPr="00246C79" w:rsidRDefault="00890D9F" w:rsidP="008A5FFC">
            <w:pPr>
              <w:ind w:left="113" w:right="113"/>
              <w:jc w:val="right"/>
              <w:rPr>
                <w:rFonts w:ascii="Times New Roman" w:hAnsi="Times New Roman"/>
                <w:b/>
                <w:color w:val="000000"/>
              </w:rPr>
            </w:pPr>
            <w:r w:rsidRPr="00246C79">
              <w:rPr>
                <w:rFonts w:ascii="Times New Roman" w:hAnsi="Times New Roman"/>
                <w:b/>
                <w:color w:val="000000"/>
              </w:rPr>
              <w:t>450</w:t>
            </w:r>
            <w:r>
              <w:rPr>
                <w:rFonts w:ascii="Times New Roman" w:hAnsi="Times New Roman"/>
                <w:b/>
                <w:color w:val="000000"/>
              </w:rPr>
              <w:t>,0</w:t>
            </w:r>
          </w:p>
        </w:tc>
        <w:tc>
          <w:tcPr>
            <w:tcW w:w="600" w:type="dxa"/>
            <w:tcBorders>
              <w:top w:val="single" w:sz="8" w:space="0" w:color="auto"/>
              <w:left w:val="single" w:sz="4" w:space="0" w:color="auto"/>
              <w:bottom w:val="single" w:sz="8" w:space="0" w:color="auto"/>
              <w:right w:val="single" w:sz="8" w:space="0" w:color="auto"/>
            </w:tcBorders>
            <w:textDirection w:val="btLr"/>
            <w:vAlign w:val="bottom"/>
            <w:hideMark/>
          </w:tcPr>
          <w:p w:rsidR="00890D9F" w:rsidRPr="00246C79" w:rsidRDefault="00890D9F" w:rsidP="008A5FFC">
            <w:pPr>
              <w:ind w:left="113" w:right="113"/>
              <w:jc w:val="right"/>
              <w:rPr>
                <w:rFonts w:ascii="Times New Roman" w:hAnsi="Times New Roman"/>
                <w:b/>
                <w:color w:val="000000"/>
              </w:rPr>
            </w:pPr>
            <w:r w:rsidRPr="00246C79">
              <w:rPr>
                <w:rFonts w:ascii="Times New Roman" w:hAnsi="Times New Roman"/>
                <w:b/>
                <w:color w:val="000000"/>
              </w:rPr>
              <w:t>450</w:t>
            </w:r>
            <w:r>
              <w:rPr>
                <w:rFonts w:ascii="Times New Roman" w:hAnsi="Times New Roman"/>
                <w:b/>
                <w:color w:val="000000"/>
              </w:rPr>
              <w:t>,0</w:t>
            </w:r>
          </w:p>
        </w:tc>
        <w:tc>
          <w:tcPr>
            <w:tcW w:w="488" w:type="dxa"/>
            <w:tcBorders>
              <w:top w:val="single" w:sz="8" w:space="0" w:color="auto"/>
              <w:left w:val="single" w:sz="4" w:space="0" w:color="auto"/>
              <w:bottom w:val="single" w:sz="8" w:space="0" w:color="auto"/>
              <w:right w:val="single" w:sz="8" w:space="0" w:color="auto"/>
            </w:tcBorders>
            <w:textDirection w:val="btLr"/>
            <w:vAlign w:val="bottom"/>
            <w:hideMark/>
          </w:tcPr>
          <w:p w:rsidR="00890D9F" w:rsidRPr="00246C79" w:rsidRDefault="00890D9F" w:rsidP="008A5FFC">
            <w:pPr>
              <w:ind w:left="113" w:right="113"/>
              <w:jc w:val="right"/>
              <w:rPr>
                <w:rFonts w:ascii="Times New Roman" w:hAnsi="Times New Roman"/>
                <w:b/>
                <w:color w:val="000000"/>
              </w:rPr>
            </w:pPr>
            <w:r w:rsidRPr="00246C79">
              <w:rPr>
                <w:rFonts w:ascii="Times New Roman" w:hAnsi="Times New Roman"/>
                <w:b/>
                <w:color w:val="000000"/>
              </w:rPr>
              <w:t>480</w:t>
            </w:r>
            <w:r>
              <w:rPr>
                <w:rFonts w:ascii="Times New Roman" w:hAnsi="Times New Roman"/>
                <w:b/>
                <w:color w:val="000000"/>
              </w:rPr>
              <w:t>,0</w:t>
            </w:r>
          </w:p>
        </w:tc>
        <w:tc>
          <w:tcPr>
            <w:tcW w:w="567" w:type="dxa"/>
            <w:tcBorders>
              <w:top w:val="single" w:sz="8" w:space="0" w:color="auto"/>
              <w:left w:val="single" w:sz="4" w:space="0" w:color="auto"/>
              <w:bottom w:val="single" w:sz="8" w:space="0" w:color="auto"/>
              <w:right w:val="single" w:sz="8" w:space="0" w:color="auto"/>
            </w:tcBorders>
            <w:textDirection w:val="btLr"/>
            <w:vAlign w:val="bottom"/>
            <w:hideMark/>
          </w:tcPr>
          <w:p w:rsidR="00890D9F" w:rsidRPr="00246C79" w:rsidRDefault="00890D9F" w:rsidP="008A5FFC">
            <w:pPr>
              <w:ind w:left="113" w:right="113"/>
              <w:jc w:val="right"/>
              <w:rPr>
                <w:rFonts w:ascii="Times New Roman" w:hAnsi="Times New Roman"/>
                <w:b/>
                <w:color w:val="000000"/>
              </w:rPr>
            </w:pPr>
            <w:r w:rsidRPr="00246C79">
              <w:rPr>
                <w:rFonts w:ascii="Times New Roman" w:hAnsi="Times New Roman"/>
                <w:b/>
                <w:color w:val="000000"/>
              </w:rPr>
              <w:t>560</w:t>
            </w:r>
            <w:r>
              <w:rPr>
                <w:rFonts w:ascii="Times New Roman" w:hAnsi="Times New Roman"/>
                <w:b/>
                <w:color w:val="000000"/>
              </w:rPr>
              <w:t>,0</w:t>
            </w:r>
          </w:p>
        </w:tc>
        <w:tc>
          <w:tcPr>
            <w:tcW w:w="567" w:type="dxa"/>
            <w:tcBorders>
              <w:top w:val="single" w:sz="8" w:space="0" w:color="auto"/>
              <w:left w:val="single" w:sz="4" w:space="0" w:color="auto"/>
              <w:bottom w:val="single" w:sz="8" w:space="0" w:color="auto"/>
              <w:right w:val="single" w:sz="4" w:space="0" w:color="auto"/>
            </w:tcBorders>
            <w:textDirection w:val="btLr"/>
            <w:vAlign w:val="bottom"/>
            <w:hideMark/>
          </w:tcPr>
          <w:p w:rsidR="00890D9F" w:rsidRPr="00246C79" w:rsidRDefault="00890D9F" w:rsidP="008A5FFC">
            <w:pPr>
              <w:ind w:left="113" w:right="113"/>
              <w:jc w:val="right"/>
              <w:rPr>
                <w:rFonts w:ascii="Times New Roman" w:hAnsi="Times New Roman"/>
                <w:b/>
                <w:color w:val="000000"/>
              </w:rPr>
            </w:pPr>
            <w:r w:rsidRPr="00246C79">
              <w:rPr>
                <w:rFonts w:ascii="Times New Roman" w:hAnsi="Times New Roman"/>
                <w:b/>
                <w:color w:val="000000"/>
              </w:rPr>
              <w:t>530</w:t>
            </w:r>
            <w:r>
              <w:rPr>
                <w:rFonts w:ascii="Times New Roman" w:hAnsi="Times New Roman"/>
                <w:b/>
                <w:color w:val="000000"/>
              </w:rPr>
              <w:t>,0</w:t>
            </w:r>
          </w:p>
        </w:tc>
        <w:tc>
          <w:tcPr>
            <w:tcW w:w="473" w:type="dxa"/>
            <w:tcBorders>
              <w:top w:val="single" w:sz="8" w:space="0" w:color="auto"/>
              <w:left w:val="single" w:sz="4" w:space="0" w:color="auto"/>
              <w:bottom w:val="single" w:sz="8" w:space="0" w:color="auto"/>
              <w:right w:val="single" w:sz="8" w:space="0" w:color="auto"/>
            </w:tcBorders>
            <w:textDirection w:val="btLr"/>
            <w:vAlign w:val="bottom"/>
            <w:hideMark/>
          </w:tcPr>
          <w:p w:rsidR="00890D9F" w:rsidRPr="00246C79" w:rsidRDefault="00890D9F" w:rsidP="008A5FFC">
            <w:pPr>
              <w:ind w:left="113" w:right="113"/>
              <w:jc w:val="right"/>
              <w:rPr>
                <w:rFonts w:ascii="Times New Roman" w:hAnsi="Times New Roman"/>
                <w:b/>
                <w:color w:val="000000"/>
              </w:rPr>
            </w:pPr>
            <w:r w:rsidRPr="00246C79">
              <w:rPr>
                <w:rFonts w:ascii="Times New Roman" w:hAnsi="Times New Roman"/>
                <w:b/>
                <w:color w:val="000000"/>
              </w:rPr>
              <w:t>520</w:t>
            </w:r>
            <w:r>
              <w:rPr>
                <w:rFonts w:ascii="Times New Roman" w:hAnsi="Times New Roman"/>
                <w:b/>
                <w:color w:val="000000"/>
              </w:rPr>
              <w:t>,0</w:t>
            </w:r>
          </w:p>
        </w:tc>
        <w:tc>
          <w:tcPr>
            <w:tcW w:w="473" w:type="dxa"/>
            <w:tcBorders>
              <w:top w:val="single" w:sz="8" w:space="0" w:color="auto"/>
              <w:left w:val="single" w:sz="4" w:space="0" w:color="auto"/>
              <w:bottom w:val="single" w:sz="8" w:space="0" w:color="auto"/>
              <w:right w:val="single" w:sz="8" w:space="0" w:color="auto"/>
            </w:tcBorders>
            <w:textDirection w:val="btLr"/>
            <w:vAlign w:val="bottom"/>
            <w:hideMark/>
          </w:tcPr>
          <w:p w:rsidR="00890D9F" w:rsidRPr="00246C79" w:rsidRDefault="00890D9F" w:rsidP="008A5FFC">
            <w:pPr>
              <w:ind w:left="113" w:right="113"/>
              <w:jc w:val="right"/>
              <w:rPr>
                <w:rFonts w:ascii="Times New Roman" w:hAnsi="Times New Roman"/>
                <w:b/>
                <w:color w:val="000000"/>
              </w:rPr>
            </w:pPr>
            <w:r w:rsidRPr="00246C79">
              <w:rPr>
                <w:rFonts w:ascii="Times New Roman" w:hAnsi="Times New Roman"/>
                <w:b/>
                <w:color w:val="000000"/>
              </w:rPr>
              <w:t>460</w:t>
            </w:r>
            <w:r>
              <w:rPr>
                <w:rFonts w:ascii="Times New Roman" w:hAnsi="Times New Roman"/>
                <w:b/>
                <w:color w:val="000000"/>
              </w:rPr>
              <w:t>,0</w:t>
            </w:r>
          </w:p>
        </w:tc>
      </w:tr>
      <w:tr w:rsidR="00890D9F" w:rsidRPr="00D648FF" w:rsidTr="008A5FFC">
        <w:trPr>
          <w:cantSplit/>
          <w:trHeight w:val="1134"/>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rsidR="00890D9F" w:rsidRPr="00D648FF" w:rsidRDefault="00890D9F" w:rsidP="008A5FFC">
            <w:pPr>
              <w:autoSpaceDE w:val="0"/>
              <w:autoSpaceDN w:val="0"/>
              <w:adjustRightInd w:val="0"/>
              <w:spacing w:after="0" w:line="240" w:lineRule="auto"/>
              <w:jc w:val="center"/>
              <w:rPr>
                <w:rFonts w:ascii="Times New Roman" w:hAnsi="Times New Roman"/>
                <w:sz w:val="24"/>
                <w:szCs w:val="24"/>
                <w:lang w:eastAsia="ru-RU"/>
              </w:rPr>
            </w:pPr>
            <w:r w:rsidRPr="00D648FF">
              <w:rPr>
                <w:rFonts w:ascii="Times New Roman" w:hAnsi="Times New Roman"/>
                <w:sz w:val="24"/>
                <w:szCs w:val="24"/>
                <w:lang w:eastAsia="ru-RU"/>
              </w:rPr>
              <w:t>внебюджетных источников</w:t>
            </w:r>
          </w:p>
        </w:tc>
        <w:tc>
          <w:tcPr>
            <w:tcW w:w="670" w:type="dxa"/>
            <w:tcBorders>
              <w:top w:val="single" w:sz="6" w:space="0" w:color="auto"/>
              <w:left w:val="single" w:sz="6" w:space="0" w:color="auto"/>
              <w:bottom w:val="single" w:sz="6" w:space="0" w:color="auto"/>
              <w:right w:val="single" w:sz="6" w:space="0" w:color="auto"/>
            </w:tcBorders>
            <w:textDirection w:val="btLr"/>
            <w:vAlign w:val="center"/>
          </w:tcPr>
          <w:p w:rsidR="00890D9F" w:rsidRPr="00D648FF" w:rsidRDefault="00890D9F" w:rsidP="008A5FFC">
            <w:pPr>
              <w:spacing w:after="0" w:line="240" w:lineRule="auto"/>
              <w:ind w:left="113" w:right="113"/>
              <w:jc w:val="center"/>
              <w:rPr>
                <w:rFonts w:ascii="Times New Roman" w:hAnsi="Times New Roman"/>
                <w:sz w:val="24"/>
                <w:szCs w:val="24"/>
                <w:lang w:eastAsia="ru-RU"/>
              </w:rPr>
            </w:pPr>
          </w:p>
        </w:tc>
        <w:tc>
          <w:tcPr>
            <w:tcW w:w="568" w:type="dxa"/>
            <w:tcBorders>
              <w:top w:val="single" w:sz="6" w:space="0" w:color="auto"/>
              <w:left w:val="single" w:sz="6" w:space="0" w:color="auto"/>
              <w:bottom w:val="single" w:sz="6" w:space="0" w:color="auto"/>
              <w:right w:val="single" w:sz="6" w:space="0" w:color="auto"/>
            </w:tcBorders>
            <w:textDirection w:val="btLr"/>
            <w:vAlign w:val="center"/>
          </w:tcPr>
          <w:p w:rsidR="00890D9F" w:rsidRPr="00D648FF" w:rsidRDefault="00890D9F" w:rsidP="008A5FFC">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890D9F" w:rsidRPr="005A567B" w:rsidRDefault="00890D9F" w:rsidP="008A5FFC">
            <w:pPr>
              <w:spacing w:after="0" w:line="240" w:lineRule="auto"/>
              <w:ind w:left="113" w:right="113"/>
              <w:jc w:val="center"/>
              <w:rPr>
                <w:rFonts w:ascii="Times New Roman" w:hAnsi="Times New Roman"/>
                <w:sz w:val="24"/>
                <w:szCs w:val="24"/>
                <w:lang w:eastAsia="ru-RU"/>
              </w:rPr>
            </w:pPr>
          </w:p>
        </w:tc>
        <w:tc>
          <w:tcPr>
            <w:tcW w:w="576" w:type="dxa"/>
            <w:tcBorders>
              <w:top w:val="single" w:sz="6" w:space="0" w:color="auto"/>
              <w:left w:val="single" w:sz="6" w:space="0" w:color="auto"/>
              <w:bottom w:val="single" w:sz="6" w:space="0" w:color="auto"/>
              <w:right w:val="single" w:sz="6" w:space="0" w:color="auto"/>
            </w:tcBorders>
            <w:textDirection w:val="btLr"/>
            <w:vAlign w:val="center"/>
          </w:tcPr>
          <w:p w:rsidR="00890D9F" w:rsidRPr="005A567B" w:rsidRDefault="00890D9F" w:rsidP="008A5FFC">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6" w:space="0" w:color="auto"/>
              <w:bottom w:val="single" w:sz="6" w:space="0" w:color="auto"/>
              <w:right w:val="single" w:sz="4" w:space="0" w:color="auto"/>
            </w:tcBorders>
            <w:textDirection w:val="btLr"/>
            <w:vAlign w:val="center"/>
          </w:tcPr>
          <w:p w:rsidR="00890D9F" w:rsidRPr="005A567B" w:rsidRDefault="00890D9F" w:rsidP="008A5FFC">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vAlign w:val="center"/>
          </w:tcPr>
          <w:p w:rsidR="00890D9F" w:rsidRPr="005A567B" w:rsidRDefault="00890D9F" w:rsidP="008A5FFC">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rsidR="00890D9F" w:rsidRPr="005A567B" w:rsidRDefault="00890D9F" w:rsidP="008A5FFC">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rsidR="00890D9F" w:rsidRPr="00D648FF" w:rsidRDefault="00890D9F" w:rsidP="008A5FFC">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4" w:space="0" w:color="auto"/>
            </w:tcBorders>
            <w:textDirection w:val="btLr"/>
          </w:tcPr>
          <w:p w:rsidR="00890D9F" w:rsidRPr="00D648FF" w:rsidRDefault="00890D9F" w:rsidP="008A5FFC">
            <w:pPr>
              <w:spacing w:after="0" w:line="240" w:lineRule="auto"/>
              <w:ind w:left="113" w:right="113"/>
              <w:jc w:val="center"/>
              <w:rPr>
                <w:rFonts w:ascii="Times New Roman" w:hAnsi="Times New Roman"/>
                <w:sz w:val="24"/>
                <w:szCs w:val="24"/>
                <w:lang w:eastAsia="ru-RU"/>
              </w:rPr>
            </w:pPr>
          </w:p>
        </w:tc>
        <w:tc>
          <w:tcPr>
            <w:tcW w:w="564" w:type="dxa"/>
            <w:tcBorders>
              <w:top w:val="single" w:sz="6" w:space="0" w:color="auto"/>
              <w:left w:val="single" w:sz="4" w:space="0" w:color="auto"/>
              <w:bottom w:val="single" w:sz="6" w:space="0" w:color="auto"/>
              <w:right w:val="single" w:sz="6" w:space="0" w:color="auto"/>
            </w:tcBorders>
            <w:textDirection w:val="btLr"/>
          </w:tcPr>
          <w:p w:rsidR="00890D9F" w:rsidRPr="00D648FF" w:rsidRDefault="00890D9F" w:rsidP="008A5FFC">
            <w:pPr>
              <w:spacing w:after="0" w:line="240" w:lineRule="auto"/>
              <w:ind w:left="113" w:right="113"/>
              <w:jc w:val="center"/>
              <w:rPr>
                <w:rFonts w:ascii="Times New Roman" w:hAnsi="Times New Roman"/>
                <w:sz w:val="24"/>
                <w:szCs w:val="24"/>
                <w:lang w:eastAsia="ru-RU"/>
              </w:rPr>
            </w:pPr>
          </w:p>
        </w:tc>
        <w:tc>
          <w:tcPr>
            <w:tcW w:w="501" w:type="dxa"/>
            <w:tcBorders>
              <w:top w:val="single" w:sz="6" w:space="0" w:color="auto"/>
              <w:left w:val="single" w:sz="4" w:space="0" w:color="auto"/>
              <w:bottom w:val="single" w:sz="6" w:space="0" w:color="auto"/>
              <w:right w:val="single" w:sz="6" w:space="0" w:color="auto"/>
            </w:tcBorders>
            <w:textDirection w:val="btLr"/>
          </w:tcPr>
          <w:p w:rsidR="00890D9F" w:rsidRPr="00D648FF" w:rsidRDefault="00890D9F" w:rsidP="008A5FFC">
            <w:pPr>
              <w:spacing w:after="0" w:line="240" w:lineRule="auto"/>
              <w:ind w:left="113" w:right="113"/>
              <w:jc w:val="center"/>
              <w:rPr>
                <w:rFonts w:ascii="Times New Roman" w:hAnsi="Times New Roman"/>
                <w:sz w:val="24"/>
                <w:szCs w:val="24"/>
                <w:lang w:eastAsia="ru-RU"/>
              </w:rPr>
            </w:pPr>
          </w:p>
        </w:tc>
        <w:tc>
          <w:tcPr>
            <w:tcW w:w="600" w:type="dxa"/>
            <w:tcBorders>
              <w:top w:val="single" w:sz="6" w:space="0" w:color="auto"/>
              <w:left w:val="single" w:sz="4" w:space="0" w:color="auto"/>
              <w:bottom w:val="single" w:sz="6" w:space="0" w:color="auto"/>
              <w:right w:val="single" w:sz="6" w:space="0" w:color="auto"/>
            </w:tcBorders>
            <w:textDirection w:val="btLr"/>
          </w:tcPr>
          <w:p w:rsidR="00890D9F" w:rsidRPr="00D648FF" w:rsidRDefault="00890D9F" w:rsidP="008A5FFC">
            <w:pPr>
              <w:spacing w:after="0" w:line="240" w:lineRule="auto"/>
              <w:ind w:left="113" w:right="113"/>
              <w:jc w:val="center"/>
              <w:rPr>
                <w:rFonts w:ascii="Times New Roman" w:hAnsi="Times New Roman"/>
                <w:sz w:val="24"/>
                <w:szCs w:val="24"/>
                <w:lang w:eastAsia="ru-RU"/>
              </w:rPr>
            </w:pPr>
          </w:p>
        </w:tc>
        <w:tc>
          <w:tcPr>
            <w:tcW w:w="488" w:type="dxa"/>
            <w:tcBorders>
              <w:top w:val="single" w:sz="6" w:space="0" w:color="auto"/>
              <w:left w:val="single" w:sz="4" w:space="0" w:color="auto"/>
              <w:bottom w:val="single" w:sz="6" w:space="0" w:color="auto"/>
              <w:right w:val="single" w:sz="6" w:space="0" w:color="auto"/>
            </w:tcBorders>
            <w:textDirection w:val="btLr"/>
          </w:tcPr>
          <w:p w:rsidR="00890D9F" w:rsidRPr="00D648FF" w:rsidRDefault="00890D9F" w:rsidP="008A5FFC">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rsidR="00890D9F" w:rsidRPr="00D648FF" w:rsidRDefault="00890D9F" w:rsidP="008A5FFC">
            <w:pPr>
              <w:spacing w:after="0" w:line="240" w:lineRule="auto"/>
              <w:ind w:left="113" w:right="113"/>
              <w:jc w:val="center"/>
              <w:rPr>
                <w:rFonts w:ascii="Times New Roman" w:hAnsi="Times New Roman"/>
                <w:sz w:val="24"/>
                <w:szCs w:val="24"/>
                <w:lang w:eastAsia="ru-RU"/>
              </w:rPr>
            </w:pPr>
          </w:p>
        </w:tc>
        <w:tc>
          <w:tcPr>
            <w:tcW w:w="567" w:type="dxa"/>
            <w:tcBorders>
              <w:top w:val="single" w:sz="6" w:space="0" w:color="auto"/>
              <w:left w:val="single" w:sz="4" w:space="0" w:color="auto"/>
              <w:bottom w:val="single" w:sz="6" w:space="0" w:color="auto"/>
              <w:right w:val="single" w:sz="4" w:space="0" w:color="auto"/>
            </w:tcBorders>
            <w:textDirection w:val="btLr"/>
          </w:tcPr>
          <w:p w:rsidR="00890D9F" w:rsidRPr="00D648FF" w:rsidRDefault="00890D9F" w:rsidP="008A5FFC">
            <w:pPr>
              <w:spacing w:after="0" w:line="240" w:lineRule="auto"/>
              <w:ind w:left="113" w:right="113"/>
              <w:jc w:val="center"/>
              <w:rPr>
                <w:rFonts w:ascii="Times New Roman" w:hAnsi="Times New Roman"/>
                <w:sz w:val="24"/>
                <w:szCs w:val="24"/>
                <w:lang w:eastAsia="ru-RU"/>
              </w:rPr>
            </w:pPr>
          </w:p>
        </w:tc>
        <w:tc>
          <w:tcPr>
            <w:tcW w:w="473" w:type="dxa"/>
            <w:tcBorders>
              <w:top w:val="single" w:sz="6" w:space="0" w:color="auto"/>
              <w:left w:val="single" w:sz="4" w:space="0" w:color="auto"/>
              <w:bottom w:val="single" w:sz="6" w:space="0" w:color="auto"/>
              <w:right w:val="single" w:sz="6" w:space="0" w:color="auto"/>
            </w:tcBorders>
            <w:textDirection w:val="btLr"/>
          </w:tcPr>
          <w:p w:rsidR="00890D9F" w:rsidRPr="00D648FF" w:rsidRDefault="00890D9F" w:rsidP="008A5FFC">
            <w:pPr>
              <w:spacing w:after="0" w:line="240" w:lineRule="auto"/>
              <w:ind w:left="113" w:right="113"/>
              <w:jc w:val="center"/>
              <w:rPr>
                <w:rFonts w:ascii="Times New Roman" w:hAnsi="Times New Roman"/>
                <w:sz w:val="24"/>
                <w:szCs w:val="24"/>
                <w:lang w:eastAsia="ru-RU"/>
              </w:rPr>
            </w:pPr>
          </w:p>
        </w:tc>
        <w:tc>
          <w:tcPr>
            <w:tcW w:w="473" w:type="dxa"/>
            <w:tcBorders>
              <w:top w:val="single" w:sz="6" w:space="0" w:color="auto"/>
              <w:left w:val="single" w:sz="4" w:space="0" w:color="auto"/>
              <w:bottom w:val="single" w:sz="6" w:space="0" w:color="auto"/>
              <w:right w:val="single" w:sz="6" w:space="0" w:color="auto"/>
            </w:tcBorders>
            <w:textDirection w:val="btLr"/>
          </w:tcPr>
          <w:p w:rsidR="00890D9F" w:rsidRPr="00D648FF" w:rsidRDefault="00890D9F" w:rsidP="008A5FFC">
            <w:pPr>
              <w:spacing w:after="0" w:line="240" w:lineRule="auto"/>
              <w:ind w:left="113" w:right="113"/>
              <w:jc w:val="center"/>
              <w:rPr>
                <w:rFonts w:ascii="Times New Roman" w:hAnsi="Times New Roman"/>
                <w:sz w:val="24"/>
                <w:szCs w:val="24"/>
                <w:lang w:eastAsia="ru-RU"/>
              </w:rPr>
            </w:pPr>
          </w:p>
        </w:tc>
      </w:tr>
    </w:tbl>
    <w:p w:rsidR="00890D9F" w:rsidRPr="00D648FF" w:rsidRDefault="00890D9F" w:rsidP="00890D9F">
      <w:pPr>
        <w:pStyle w:val="1"/>
        <w:spacing w:line="240" w:lineRule="auto"/>
        <w:rPr>
          <w:sz w:val="24"/>
          <w:szCs w:val="24"/>
          <w:lang w:eastAsia="ru-RU"/>
        </w:rPr>
      </w:pPr>
      <w:bookmarkStart w:id="17" w:name="_Toc348624766"/>
      <w:bookmarkStart w:id="18" w:name="_Toc405805597"/>
    </w:p>
    <w:p w:rsidR="00890D9F" w:rsidRPr="00D648FF" w:rsidRDefault="00890D9F" w:rsidP="00890D9F">
      <w:pPr>
        <w:pStyle w:val="1"/>
        <w:spacing w:line="240" w:lineRule="auto"/>
        <w:rPr>
          <w:sz w:val="24"/>
          <w:szCs w:val="24"/>
          <w:lang w:eastAsia="ru-RU"/>
        </w:rPr>
      </w:pPr>
      <w:r w:rsidRPr="00D648FF">
        <w:rPr>
          <w:sz w:val="24"/>
          <w:szCs w:val="24"/>
          <w:lang w:eastAsia="ru-RU"/>
        </w:rPr>
        <w:t>Раздел 7: «Социально-экономическая эффективность реализации Программы</w:t>
      </w:r>
      <w:bookmarkEnd w:id="17"/>
      <w:r w:rsidRPr="00D648FF">
        <w:rPr>
          <w:sz w:val="24"/>
          <w:szCs w:val="24"/>
          <w:lang w:eastAsia="ru-RU"/>
        </w:rPr>
        <w:t>»</w:t>
      </w:r>
      <w:bookmarkEnd w:id="18"/>
    </w:p>
    <w:p w:rsidR="00890D9F" w:rsidRPr="00D648FF" w:rsidRDefault="00890D9F" w:rsidP="00890D9F">
      <w:pPr>
        <w:rPr>
          <w:lang w:eastAsia="ru-RU"/>
        </w:rPr>
      </w:pPr>
    </w:p>
    <w:p w:rsidR="00890D9F" w:rsidRPr="00D648FF" w:rsidRDefault="00890D9F" w:rsidP="00890D9F">
      <w:pPr>
        <w:spacing w:after="0" w:line="240" w:lineRule="auto"/>
        <w:ind w:firstLine="567"/>
        <w:jc w:val="both"/>
        <w:rPr>
          <w:rFonts w:ascii="Times New Roman" w:hAnsi="Times New Roman"/>
          <w:sz w:val="24"/>
          <w:szCs w:val="24"/>
          <w:lang w:eastAsia="ru-RU"/>
        </w:rPr>
      </w:pPr>
      <w:r w:rsidRPr="00D648FF">
        <w:rPr>
          <w:rFonts w:ascii="Times New Roman" w:hAnsi="Times New Roman"/>
          <w:sz w:val="24"/>
          <w:szCs w:val="24"/>
          <w:lang w:eastAsia="ru-RU"/>
        </w:rPr>
        <w:t>Последствием реализаций мероприятий программы будет рост уровня благоустройства жилищного фонда сельского поселения. В перспективе будут доминировать локальные системы. Требуется лишь обеспечить их современный энергоэффективный уровень, качественное обслуживание и ремонт.</w:t>
      </w:r>
    </w:p>
    <w:p w:rsidR="00890D9F" w:rsidRPr="00D648FF" w:rsidRDefault="00890D9F" w:rsidP="00890D9F">
      <w:pPr>
        <w:spacing w:after="0" w:line="240" w:lineRule="auto"/>
        <w:ind w:firstLine="567"/>
        <w:jc w:val="both"/>
        <w:rPr>
          <w:rFonts w:ascii="Times New Roman" w:hAnsi="Times New Roman"/>
          <w:sz w:val="24"/>
          <w:szCs w:val="24"/>
          <w:lang w:eastAsia="ru-RU"/>
        </w:rPr>
      </w:pPr>
      <w:r w:rsidRPr="00D648FF">
        <w:rPr>
          <w:rFonts w:ascii="Times New Roman" w:hAnsi="Times New Roman"/>
          <w:sz w:val="24"/>
          <w:szCs w:val="24"/>
          <w:lang w:eastAsia="ru-RU"/>
        </w:rPr>
        <w:t>Позитивными результатом Программы можно считать:</w:t>
      </w:r>
    </w:p>
    <w:p w:rsidR="00890D9F" w:rsidRPr="00D648FF" w:rsidRDefault="00890D9F" w:rsidP="00890D9F">
      <w:pPr>
        <w:tabs>
          <w:tab w:val="left" w:pos="708"/>
        </w:tabs>
        <w:spacing w:after="0" w:line="240" w:lineRule="auto"/>
        <w:ind w:firstLine="567"/>
        <w:jc w:val="both"/>
        <w:rPr>
          <w:rFonts w:ascii="Times New Roman" w:hAnsi="Times New Roman"/>
          <w:sz w:val="24"/>
          <w:szCs w:val="24"/>
        </w:rPr>
      </w:pPr>
      <w:r w:rsidRPr="00D648FF">
        <w:rPr>
          <w:rFonts w:ascii="Times New Roman" w:hAnsi="Times New Roman"/>
          <w:sz w:val="24"/>
          <w:szCs w:val="24"/>
        </w:rPr>
        <w:t xml:space="preserve">снижение неэффективных затрат по обслуживанию фондов коммунальной инфраструктуры и как, следствие рост доступности услуг для населения, с точки зрения его платежеспособности. </w:t>
      </w:r>
    </w:p>
    <w:p w:rsidR="00890D9F" w:rsidRDefault="00890D9F" w:rsidP="00890D9F">
      <w:pPr>
        <w:tabs>
          <w:tab w:val="left" w:pos="708"/>
        </w:tabs>
        <w:spacing w:after="0" w:line="240" w:lineRule="auto"/>
        <w:ind w:firstLine="567"/>
        <w:jc w:val="both"/>
        <w:rPr>
          <w:rFonts w:ascii="Times New Roman" w:hAnsi="Times New Roman"/>
          <w:sz w:val="24"/>
          <w:szCs w:val="24"/>
        </w:rPr>
      </w:pPr>
      <w:r w:rsidRPr="00D648FF">
        <w:rPr>
          <w:rFonts w:ascii="Times New Roman" w:hAnsi="Times New Roman"/>
          <w:sz w:val="24"/>
          <w:szCs w:val="24"/>
        </w:rPr>
        <w:lastRenderedPageBreak/>
        <w:t>повышение качеств</w:t>
      </w:r>
      <w:r>
        <w:rPr>
          <w:rFonts w:ascii="Times New Roman" w:hAnsi="Times New Roman"/>
          <w:sz w:val="24"/>
          <w:szCs w:val="24"/>
        </w:rPr>
        <w:t xml:space="preserve">а и надежности коммунального обслуживания, что также входит в категорию комфортностиусловий проживания и обеспечивается за счет модернизации жилищно-коммунального хозяйства. </w:t>
      </w:r>
    </w:p>
    <w:p w:rsidR="00890D9F" w:rsidRDefault="00890D9F" w:rsidP="00890D9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Другими результатами Программы являются: </w:t>
      </w:r>
    </w:p>
    <w:p w:rsidR="00890D9F" w:rsidRDefault="00890D9F" w:rsidP="00890D9F">
      <w:pPr>
        <w:numPr>
          <w:ilvl w:val="0"/>
          <w:numId w:val="12"/>
        </w:numPr>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совершенствование взаимодействия с потребителями;</w:t>
      </w:r>
    </w:p>
    <w:p w:rsidR="00890D9F" w:rsidRDefault="00890D9F" w:rsidP="00890D9F">
      <w:pPr>
        <w:numPr>
          <w:ilvl w:val="0"/>
          <w:numId w:val="12"/>
        </w:numPr>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снижение потерь и утечек, которое предотвратит выставление счетов за фактически не потребленные услуги;</w:t>
      </w:r>
    </w:p>
    <w:p w:rsidR="00890D9F" w:rsidRDefault="00890D9F" w:rsidP="00890D9F">
      <w:pPr>
        <w:numPr>
          <w:ilvl w:val="0"/>
          <w:numId w:val="12"/>
        </w:numPr>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оздоровление финансового состояния предприятий ЖКХ, повышение их инвестиционной привлекательности;</w:t>
      </w:r>
    </w:p>
    <w:p w:rsidR="00890D9F" w:rsidRDefault="00890D9F" w:rsidP="00890D9F">
      <w:pPr>
        <w:numPr>
          <w:ilvl w:val="0"/>
          <w:numId w:val="12"/>
        </w:numPr>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повышение собираемости платежей до 95-99% за счет жесткого контроля и ведения базы данных плательщиков, оперативного отслеживания платежей, что позволит снизить дебиторскую задолженность. </w:t>
      </w:r>
    </w:p>
    <w:p w:rsidR="00890D9F" w:rsidRDefault="00890D9F" w:rsidP="00890D9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по бюджетному софинансированию.</w:t>
      </w:r>
    </w:p>
    <w:p w:rsidR="00890D9F" w:rsidRDefault="00890D9F" w:rsidP="00890D9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Сдерживание роста тарифов из-за популистских соображений, не связанных с обоснованием доступности услуг для потребителей, а, как следствие, снижение их инвестиционного потенциала, приведет к сокращению собственных (инвестиционных) средств предприятий ЖКХ, направляемых на замену изношенных фондов объектов коммунальной инфраструктуры.</w:t>
      </w:r>
    </w:p>
    <w:p w:rsidR="00890D9F" w:rsidRDefault="00890D9F" w:rsidP="00890D9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Помимо этого риски могут быть связаны с невыполнением (или не соблюдением сроков выполнения) плана мероприятий, определенных Программой.</w:t>
      </w:r>
    </w:p>
    <w:p w:rsidR="00890D9F" w:rsidRDefault="00890D9F" w:rsidP="00890D9F">
      <w:pPr>
        <w:pStyle w:val="1"/>
        <w:spacing w:before="0" w:line="240" w:lineRule="auto"/>
        <w:ind w:firstLine="567"/>
        <w:jc w:val="both"/>
        <w:rPr>
          <w:sz w:val="24"/>
          <w:szCs w:val="24"/>
          <w:lang w:eastAsia="ru-RU"/>
        </w:rPr>
      </w:pPr>
      <w:bookmarkStart w:id="19" w:name="_Toc348624767"/>
      <w:bookmarkStart w:id="20" w:name="_Toc405805598"/>
      <w:r>
        <w:rPr>
          <w:sz w:val="24"/>
          <w:szCs w:val="24"/>
          <w:lang w:eastAsia="ru-RU"/>
        </w:rPr>
        <w:t>Раздел 8: «Механизм реализации Программы и контроль над ее выполнением</w:t>
      </w:r>
      <w:bookmarkEnd w:id="19"/>
      <w:r>
        <w:rPr>
          <w:sz w:val="24"/>
          <w:szCs w:val="24"/>
          <w:lang w:eastAsia="ru-RU"/>
        </w:rPr>
        <w:t>»</w:t>
      </w:r>
      <w:bookmarkEnd w:id="20"/>
    </w:p>
    <w:p w:rsidR="00890D9F" w:rsidRDefault="00890D9F" w:rsidP="00890D9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Реализации Программы комплексного развития систем коммунальной инфраструктуры Березняковского сельского поселения на 2014-2020 годы осуществляется Администрацией Березняковского поселения.</w:t>
      </w:r>
    </w:p>
    <w:p w:rsidR="00890D9F" w:rsidRDefault="00890D9F" w:rsidP="00890D9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Реализация Программы предусматривает также участие органов исполнительной власти района в пределах законодательно определенных полномочий.</w:t>
      </w:r>
    </w:p>
    <w:p w:rsidR="00890D9F" w:rsidRDefault="00890D9F" w:rsidP="00890D9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уровне Администрации поселения осуществляется:</w:t>
      </w:r>
    </w:p>
    <w:p w:rsidR="00890D9F" w:rsidRDefault="00890D9F" w:rsidP="00890D9F">
      <w:pPr>
        <w:tabs>
          <w:tab w:val="num" w:pos="0"/>
          <w:tab w:val="num" w:pos="720"/>
        </w:tabs>
        <w:spacing w:after="0" w:line="240" w:lineRule="auto"/>
        <w:ind w:firstLine="567"/>
        <w:jc w:val="both"/>
        <w:rPr>
          <w:rFonts w:ascii="Times New Roman" w:hAnsi="Times New Roman"/>
          <w:sz w:val="24"/>
          <w:szCs w:val="24"/>
        </w:rPr>
      </w:pPr>
      <w:r>
        <w:rPr>
          <w:rFonts w:ascii="Times New Roman" w:hAnsi="Times New Roman"/>
          <w:sz w:val="24"/>
          <w:szCs w:val="24"/>
        </w:rPr>
        <w:t>проведение предусмотренных Программой преобразований в коммунальном комплексе поселения;</w:t>
      </w:r>
    </w:p>
    <w:p w:rsidR="00890D9F" w:rsidRDefault="00890D9F" w:rsidP="00890D9F">
      <w:pPr>
        <w:numPr>
          <w:ilvl w:val="0"/>
          <w:numId w:val="13"/>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реализация Программы комплексного развития коммунальной инфраструктуры на территории поселения;</w:t>
      </w:r>
    </w:p>
    <w:p w:rsidR="00890D9F" w:rsidRDefault="00890D9F" w:rsidP="00890D9F">
      <w:pPr>
        <w:numPr>
          <w:ilvl w:val="0"/>
          <w:numId w:val="13"/>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проведение предусмотренных Программой мероприятий с учетом местных особенностей.</w:t>
      </w:r>
    </w:p>
    <w:p w:rsidR="00890D9F" w:rsidRDefault="00890D9F" w:rsidP="00890D9F">
      <w:pPr>
        <w:tabs>
          <w:tab w:val="num" w:pos="0"/>
          <w:tab w:val="num" w:pos="12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А также:</w:t>
      </w:r>
    </w:p>
    <w:p w:rsidR="00890D9F" w:rsidRDefault="00890D9F" w:rsidP="00890D9F">
      <w:pPr>
        <w:numPr>
          <w:ilvl w:val="0"/>
          <w:numId w:val="13"/>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сбор и систематизация статистической и аналитической информации о реализации программных мероприятий;</w:t>
      </w:r>
    </w:p>
    <w:p w:rsidR="00890D9F" w:rsidRDefault="00890D9F" w:rsidP="00890D9F">
      <w:pPr>
        <w:numPr>
          <w:ilvl w:val="0"/>
          <w:numId w:val="13"/>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мониторинг результатов реализации программных мероприятий;</w:t>
      </w:r>
    </w:p>
    <w:p w:rsidR="00890D9F" w:rsidRDefault="00890D9F" w:rsidP="00890D9F">
      <w:pPr>
        <w:numPr>
          <w:ilvl w:val="0"/>
          <w:numId w:val="13"/>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обеспечение взаимодействия органов исполнительной власти района и органов местного самоуправления, а также юридических лиц, участвующих в реализации Программы;</w:t>
      </w:r>
    </w:p>
    <w:p w:rsidR="00890D9F" w:rsidRDefault="00890D9F" w:rsidP="00890D9F">
      <w:pPr>
        <w:numPr>
          <w:ilvl w:val="0"/>
          <w:numId w:val="13"/>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подготовка предложений по распределению средств бюджета поселения, предусмотренных на реализацию Программы и входящих в ее состав мероприятий с учетом результатов мониторинга ее реализации.</w:t>
      </w:r>
    </w:p>
    <w:p w:rsidR="00890D9F" w:rsidRDefault="00890D9F" w:rsidP="00890D9F">
      <w:pPr>
        <w:tabs>
          <w:tab w:val="num" w:pos="0"/>
          <w:tab w:val="num" w:pos="12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Участие средств районного бюджета в программе комплексного развития Березняковского сельского поселения только при соблюдении ими следующих основных условий:</w:t>
      </w:r>
    </w:p>
    <w:p w:rsidR="00890D9F" w:rsidRDefault="00890D9F" w:rsidP="00890D9F">
      <w:pPr>
        <w:numPr>
          <w:ilvl w:val="0"/>
          <w:numId w:val="14"/>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представление в установленный Администрацией срок и по установленной им форме отчета о ходе выполнения программных мероприятий, включая отчет об использовании средств;</w:t>
      </w:r>
    </w:p>
    <w:p w:rsidR="00890D9F" w:rsidRDefault="00890D9F" w:rsidP="00890D9F">
      <w:pPr>
        <w:numPr>
          <w:ilvl w:val="0"/>
          <w:numId w:val="14"/>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выполнение программных мероприятий за отчетный период;</w:t>
      </w:r>
    </w:p>
    <w:p w:rsidR="00890D9F" w:rsidRDefault="00890D9F" w:rsidP="00890D9F">
      <w:pPr>
        <w:numPr>
          <w:ilvl w:val="0"/>
          <w:numId w:val="14"/>
        </w:numPr>
        <w:tabs>
          <w:tab w:val="num" w:pos="0"/>
          <w:tab w:val="num" w:pos="1276"/>
        </w:tabs>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lastRenderedPageBreak/>
        <w:t>целевое использование средств районного и/или муниципального бюджетов;</w:t>
      </w:r>
    </w:p>
    <w:p w:rsidR="00890D9F" w:rsidRDefault="00890D9F" w:rsidP="00890D9F">
      <w:pPr>
        <w:tabs>
          <w:tab w:val="num" w:pos="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Конкретные условия предоставления средств районного бюджета устанавливаются отдельно для каждого из указанных мероприятий в соответствии с порядком, утверждаемым Администрацией Нижнеилимского района.</w:t>
      </w:r>
    </w:p>
    <w:p w:rsidR="00890D9F" w:rsidRDefault="00890D9F" w:rsidP="00890D9F">
      <w:pPr>
        <w:tabs>
          <w:tab w:val="num" w:pos="0"/>
        </w:tabs>
        <w:spacing w:after="0" w:line="240" w:lineRule="auto"/>
        <w:ind w:firstLine="567"/>
        <w:jc w:val="both"/>
        <w:rPr>
          <w:rFonts w:ascii="Times New Roman" w:hAnsi="Times New Roman"/>
          <w:color w:val="FF0000"/>
          <w:sz w:val="24"/>
          <w:szCs w:val="24"/>
          <w:lang w:eastAsia="ru-RU"/>
        </w:rPr>
      </w:pPr>
      <w:r>
        <w:rPr>
          <w:rFonts w:ascii="Times New Roman" w:hAnsi="Times New Roman"/>
          <w:sz w:val="24"/>
          <w:szCs w:val="24"/>
          <w:lang w:eastAsia="ru-RU"/>
        </w:rPr>
        <w:t xml:space="preserve">Успех реализации Программы во многом зависит от поддержки ее мероприятий населением - основным потребителем услуг в жилищно-коммунальной сфере. Эта поддержка зависит от полноты и качества </w:t>
      </w:r>
      <w:r>
        <w:rPr>
          <w:rFonts w:ascii="Times New Roman" w:hAnsi="Times New Roman"/>
          <w:color w:val="000000"/>
          <w:sz w:val="24"/>
          <w:szCs w:val="24"/>
          <w:lang w:eastAsia="ru-RU"/>
        </w:rPr>
        <w:t xml:space="preserve">проводимой информационно-разъяснительной работы. Она организуется Администрацией сельского поселения </w:t>
      </w:r>
      <w:r>
        <w:rPr>
          <w:rFonts w:ascii="Times New Roman" w:hAnsi="Times New Roman"/>
          <w:sz w:val="24"/>
          <w:szCs w:val="24"/>
          <w:lang w:eastAsia="ru-RU"/>
        </w:rPr>
        <w:t>с использованием средств массовой информации.</w:t>
      </w:r>
    </w:p>
    <w:p w:rsidR="00890D9F" w:rsidRDefault="00890D9F" w:rsidP="00890D9F">
      <w:pPr>
        <w:tabs>
          <w:tab w:val="num" w:pos="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Контроль над ходом реализации программных мероприятий на территории Березняковского сельского поселения осуществляет Глава поселения или назначенное ответственное лицо.</w:t>
      </w:r>
    </w:p>
    <w:p w:rsidR="00890D9F" w:rsidRDefault="00890D9F" w:rsidP="00890D9F">
      <w:pPr>
        <w:tabs>
          <w:tab w:val="num" w:pos="0"/>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целях достижения на протяжении периода действия Программы определенных показателей, необходимо синхронизировать последовательность и сроки выполнения мероприятий, а также определить исполнительные и контролирующие органы данных мероприятий.</w:t>
      </w:r>
      <w:bookmarkStart w:id="21" w:name="_Toc348624768"/>
      <w:bookmarkStart w:id="22" w:name="_Toc405805599"/>
    </w:p>
    <w:p w:rsidR="00890D9F" w:rsidRDefault="00890D9F" w:rsidP="00890D9F">
      <w:pPr>
        <w:tabs>
          <w:tab w:val="num" w:pos="0"/>
        </w:tabs>
        <w:spacing w:after="0" w:line="240" w:lineRule="auto"/>
        <w:ind w:firstLine="567"/>
        <w:jc w:val="both"/>
        <w:rPr>
          <w:rFonts w:ascii="Times New Roman" w:hAnsi="Times New Roman"/>
          <w:sz w:val="24"/>
          <w:szCs w:val="24"/>
          <w:lang w:eastAsia="ru-RU"/>
        </w:rPr>
      </w:pPr>
    </w:p>
    <w:p w:rsidR="00890D9F" w:rsidRDefault="00890D9F" w:rsidP="00890D9F">
      <w:pPr>
        <w:pStyle w:val="1"/>
        <w:spacing w:before="0" w:line="240" w:lineRule="auto"/>
        <w:rPr>
          <w:sz w:val="24"/>
          <w:szCs w:val="24"/>
          <w:lang w:eastAsia="ru-RU"/>
        </w:rPr>
      </w:pPr>
      <w:r>
        <w:rPr>
          <w:sz w:val="24"/>
          <w:szCs w:val="24"/>
          <w:lang w:eastAsia="ru-RU"/>
        </w:rPr>
        <w:t>Раздел 9: «</w:t>
      </w:r>
      <w:bookmarkEnd w:id="21"/>
      <w:r>
        <w:rPr>
          <w:sz w:val="24"/>
          <w:szCs w:val="24"/>
          <w:lang w:eastAsia="ru-RU"/>
        </w:rPr>
        <w:t>Управление программой»</w:t>
      </w:r>
      <w:bookmarkEnd w:id="22"/>
    </w:p>
    <w:p w:rsidR="00890D9F" w:rsidRDefault="00890D9F" w:rsidP="00890D9F">
      <w:pPr>
        <w:tabs>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Администрация Березняковского 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разработку ежегодного плана мероприятий по реализации Программы с уточнением объемов и источников финансирования мероприятий;</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контроль за реализацией программных мероприятий по срокам, содержанию, финансовым затратам и ресурсам;</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методическое, информационное и организационное сопровождение работы по реализации комплекса программных мероприятий.</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Мониторинг и корректировка Программы осуществляется на основании следующих нормативных документов:</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Федеральный закон от 30 декабря 2004 года № 210-ФЗ "Об основах регулирования тарифов организаций коммунального комплекса";</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Приказ от 14 апреля 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Методика проведения мониторинга выполнения производственных и инвестиционных программ организаций коммунального комплекса.</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Мониторинг Программы включает следующие этапы:</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2. верификация данных;</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3. анализ данных о результатах проводимых преобразований систем коммунальной инфраструктуры.</w:t>
      </w:r>
    </w:p>
    <w:p w:rsidR="00890D9F" w:rsidRDefault="00890D9F" w:rsidP="00890D9F">
      <w:pPr>
        <w:spacing w:after="0" w:line="240" w:lineRule="auto"/>
        <w:ind w:firstLine="567"/>
        <w:jc w:val="both"/>
        <w:rPr>
          <w:rFonts w:ascii="Times New Roman" w:hAnsi="Times New Roman"/>
          <w:sz w:val="24"/>
          <w:szCs w:val="24"/>
        </w:rPr>
      </w:pPr>
      <w:r>
        <w:rPr>
          <w:rFonts w:ascii="Times New Roman" w:hAnsi="Times New Roman"/>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890D9F" w:rsidRDefault="00890D9F" w:rsidP="00890D9F">
      <w:pPr>
        <w:spacing w:after="0" w:line="240" w:lineRule="auto"/>
        <w:ind w:firstLine="567"/>
        <w:jc w:val="both"/>
        <w:rPr>
          <w:lang w:eastAsia="ru-RU"/>
        </w:rPr>
      </w:pPr>
      <w:r>
        <w:rPr>
          <w:rFonts w:ascii="Times New Roman" w:hAnsi="Times New Roman"/>
          <w:sz w:val="24"/>
          <w:szCs w:val="24"/>
        </w:rPr>
        <w:t xml:space="preserve">Разработка и последующая корректировка Программы комплексного развития коммунальной инфраструктуры базируется на необходимости достижения целевых </w:t>
      </w:r>
      <w:r>
        <w:rPr>
          <w:rFonts w:ascii="Times New Roman" w:hAnsi="Times New Roman"/>
          <w:sz w:val="24"/>
          <w:szCs w:val="24"/>
        </w:rPr>
        <w:lastRenderedPageBreak/>
        <w:t>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890D9F" w:rsidRDefault="00890D9F" w:rsidP="00890D9F"/>
    <w:p w:rsidR="00890D9F" w:rsidRDefault="00890D9F" w:rsidP="009E6B01">
      <w:pPr>
        <w:spacing w:after="0"/>
        <w:jc w:val="both"/>
        <w:rPr>
          <w:rFonts w:ascii="Times New Roman" w:hAnsi="Times New Roman"/>
          <w:sz w:val="24"/>
          <w:szCs w:val="24"/>
        </w:rPr>
      </w:pPr>
      <w:bookmarkStart w:id="23" w:name="_GoBack"/>
      <w:bookmarkEnd w:id="23"/>
    </w:p>
    <w:p w:rsidR="009E6B01" w:rsidRDefault="009E6B01" w:rsidP="009E6B01">
      <w:pPr>
        <w:spacing w:after="0" w:line="240" w:lineRule="auto"/>
        <w:ind w:firstLine="567"/>
        <w:jc w:val="center"/>
        <w:rPr>
          <w:rFonts w:ascii="Times New Roman" w:hAnsi="Times New Roman"/>
          <w:sz w:val="24"/>
          <w:szCs w:val="24"/>
          <w:lang w:eastAsia="ru-RU"/>
        </w:rPr>
      </w:pPr>
    </w:p>
    <w:p w:rsidR="007C3FB7" w:rsidRDefault="007C3FB7"/>
    <w:sectPr w:rsidR="007C3FB7" w:rsidSect="00042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687077D"/>
    <w:multiLevelType w:val="hybridMultilevel"/>
    <w:tmpl w:val="CCA20C5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0D1642B1"/>
    <w:multiLevelType w:val="hybridMultilevel"/>
    <w:tmpl w:val="8690E0F6"/>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14D31A3B"/>
    <w:multiLevelType w:val="hybridMultilevel"/>
    <w:tmpl w:val="810AFB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7A639FF"/>
    <w:multiLevelType w:val="hybridMultilevel"/>
    <w:tmpl w:val="34CE53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AFF3219"/>
    <w:multiLevelType w:val="hybridMultilevel"/>
    <w:tmpl w:val="3852ED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80F4A13"/>
    <w:multiLevelType w:val="hybridMultilevel"/>
    <w:tmpl w:val="B2F01540"/>
    <w:lvl w:ilvl="0" w:tplc="86502A6C">
      <w:start w:val="1"/>
      <w:numFmt w:val="decimal"/>
      <w:lvlText w:val="%1."/>
      <w:lvlJc w:val="left"/>
      <w:pPr>
        <w:ind w:left="720" w:hanging="360"/>
      </w:pPr>
      <w:rPr>
        <w:rFonts w:cs="Times New Roman"/>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98735E7"/>
    <w:multiLevelType w:val="hybridMultilevel"/>
    <w:tmpl w:val="24D461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7B440A0"/>
    <w:multiLevelType w:val="hybridMultilevel"/>
    <w:tmpl w:val="E3664E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A0F1AF2"/>
    <w:multiLevelType w:val="hybridMultilevel"/>
    <w:tmpl w:val="F4201E4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AE2359D"/>
    <w:multiLevelType w:val="hybridMultilevel"/>
    <w:tmpl w:val="096259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79F20F24"/>
    <w:multiLevelType w:val="hybridMultilevel"/>
    <w:tmpl w:val="9DE00E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A6E1D28"/>
    <w:multiLevelType w:val="hybridMultilevel"/>
    <w:tmpl w:val="F62484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9E6B01"/>
    <w:rsid w:val="000078B0"/>
    <w:rsid w:val="000426BD"/>
    <w:rsid w:val="000A2FC3"/>
    <w:rsid w:val="00113333"/>
    <w:rsid w:val="002050C4"/>
    <w:rsid w:val="0036158E"/>
    <w:rsid w:val="003C447B"/>
    <w:rsid w:val="0046310B"/>
    <w:rsid w:val="00706A4F"/>
    <w:rsid w:val="007C3FB7"/>
    <w:rsid w:val="0088744F"/>
    <w:rsid w:val="00890D9F"/>
    <w:rsid w:val="009C4AFE"/>
    <w:rsid w:val="009E6B01"/>
    <w:rsid w:val="009F5842"/>
    <w:rsid w:val="00B532F1"/>
    <w:rsid w:val="00BD59E7"/>
    <w:rsid w:val="00D06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E565"/>
  <w15:docId w15:val="{277A6EF1-E790-41E2-9506-516E1085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01"/>
    <w:pPr>
      <w:spacing w:line="256" w:lineRule="auto"/>
    </w:pPr>
    <w:rPr>
      <w:rFonts w:ascii="Calibri" w:eastAsia="Calibri" w:hAnsi="Calibri" w:cs="Times New Roman"/>
    </w:rPr>
  </w:style>
  <w:style w:type="paragraph" w:styleId="1">
    <w:name w:val="heading 1"/>
    <w:basedOn w:val="a"/>
    <w:next w:val="a"/>
    <w:link w:val="10"/>
    <w:uiPriority w:val="99"/>
    <w:qFormat/>
    <w:rsid w:val="009E6B01"/>
    <w:pPr>
      <w:keepNext/>
      <w:keepLines/>
      <w:spacing w:before="120" w:after="0"/>
      <w:jc w:val="center"/>
      <w:outlineLvl w:val="0"/>
    </w:pPr>
    <w:rPr>
      <w:rFonts w:ascii="Times New Roman" w:eastAsia="Times New Roman" w:hAnsi="Times New Roman"/>
      <w:b/>
      <w:color w:val="000000"/>
      <w:sz w:val="32"/>
      <w:szCs w:val="32"/>
    </w:rPr>
  </w:style>
  <w:style w:type="paragraph" w:styleId="2">
    <w:name w:val="heading 2"/>
    <w:basedOn w:val="a"/>
    <w:next w:val="a"/>
    <w:link w:val="20"/>
    <w:uiPriority w:val="99"/>
    <w:semiHidden/>
    <w:unhideWhenUsed/>
    <w:qFormat/>
    <w:rsid w:val="00890D9F"/>
    <w:pPr>
      <w:keepNext/>
      <w:keepLines/>
      <w:spacing w:before="40" w:after="0"/>
      <w:outlineLvl w:val="1"/>
    </w:pPr>
    <w:rPr>
      <w:rFonts w:ascii="Times New Roman" w:eastAsia="Times New Roman" w:hAnsi="Times New Roman"/>
      <w:sz w:val="24"/>
      <w:szCs w:val="26"/>
    </w:rPr>
  </w:style>
  <w:style w:type="paragraph" w:styleId="3">
    <w:name w:val="heading 3"/>
    <w:basedOn w:val="a"/>
    <w:next w:val="a"/>
    <w:link w:val="30"/>
    <w:uiPriority w:val="99"/>
    <w:semiHidden/>
    <w:unhideWhenUsed/>
    <w:qFormat/>
    <w:rsid w:val="00890D9F"/>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6B01"/>
    <w:rPr>
      <w:rFonts w:ascii="Times New Roman" w:eastAsia="Times New Roman" w:hAnsi="Times New Roman" w:cs="Times New Roman"/>
      <w:b/>
      <w:color w:val="000000"/>
      <w:sz w:val="32"/>
      <w:szCs w:val="32"/>
    </w:rPr>
  </w:style>
  <w:style w:type="character" w:customStyle="1" w:styleId="20">
    <w:name w:val="Заголовок 2 Знак"/>
    <w:basedOn w:val="a0"/>
    <w:link w:val="2"/>
    <w:uiPriority w:val="99"/>
    <w:semiHidden/>
    <w:rsid w:val="00890D9F"/>
    <w:rPr>
      <w:rFonts w:ascii="Times New Roman" w:eastAsia="Times New Roman" w:hAnsi="Times New Roman" w:cs="Times New Roman"/>
      <w:sz w:val="24"/>
      <w:szCs w:val="26"/>
    </w:rPr>
  </w:style>
  <w:style w:type="character" w:customStyle="1" w:styleId="30">
    <w:name w:val="Заголовок 3 Знак"/>
    <w:basedOn w:val="a0"/>
    <w:link w:val="3"/>
    <w:uiPriority w:val="99"/>
    <w:semiHidden/>
    <w:rsid w:val="00890D9F"/>
    <w:rPr>
      <w:rFonts w:ascii="Calibri Light" w:eastAsia="Times New Roman" w:hAnsi="Calibri Light" w:cs="Times New Roman"/>
      <w:color w:val="1F4D78"/>
      <w:sz w:val="24"/>
      <w:szCs w:val="24"/>
    </w:rPr>
  </w:style>
  <w:style w:type="character" w:styleId="a3">
    <w:name w:val="Hyperlink"/>
    <w:basedOn w:val="a0"/>
    <w:uiPriority w:val="99"/>
    <w:semiHidden/>
    <w:unhideWhenUsed/>
    <w:rsid w:val="00890D9F"/>
    <w:rPr>
      <w:rFonts w:ascii="Times New Roman" w:hAnsi="Times New Roman" w:cs="Times New Roman" w:hint="default"/>
      <w:color w:val="0563C1"/>
      <w:u w:val="single"/>
    </w:rPr>
  </w:style>
  <w:style w:type="character" w:styleId="a4">
    <w:name w:val="FollowedHyperlink"/>
    <w:basedOn w:val="a0"/>
    <w:uiPriority w:val="99"/>
    <w:semiHidden/>
    <w:unhideWhenUsed/>
    <w:rsid w:val="00890D9F"/>
    <w:rPr>
      <w:color w:val="954F72" w:themeColor="followedHyperlink"/>
      <w:u w:val="single"/>
    </w:rPr>
  </w:style>
  <w:style w:type="paragraph" w:styleId="11">
    <w:name w:val="toc 1"/>
    <w:basedOn w:val="a"/>
    <w:next w:val="a"/>
    <w:autoRedefine/>
    <w:uiPriority w:val="99"/>
    <w:semiHidden/>
    <w:unhideWhenUsed/>
    <w:rsid w:val="00890D9F"/>
    <w:pPr>
      <w:spacing w:after="100"/>
    </w:pPr>
  </w:style>
  <w:style w:type="paragraph" w:styleId="21">
    <w:name w:val="toc 2"/>
    <w:basedOn w:val="a"/>
    <w:next w:val="a"/>
    <w:autoRedefine/>
    <w:uiPriority w:val="99"/>
    <w:semiHidden/>
    <w:unhideWhenUsed/>
    <w:rsid w:val="00890D9F"/>
    <w:pPr>
      <w:spacing w:after="100"/>
      <w:ind w:left="220"/>
    </w:pPr>
  </w:style>
  <w:style w:type="paragraph" w:styleId="a5">
    <w:name w:val="header"/>
    <w:basedOn w:val="a"/>
    <w:link w:val="a6"/>
    <w:uiPriority w:val="99"/>
    <w:semiHidden/>
    <w:unhideWhenUsed/>
    <w:rsid w:val="00890D9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90D9F"/>
    <w:rPr>
      <w:rFonts w:ascii="Calibri" w:eastAsia="Calibri" w:hAnsi="Calibri" w:cs="Times New Roman"/>
    </w:rPr>
  </w:style>
  <w:style w:type="paragraph" w:styleId="a7">
    <w:name w:val="footer"/>
    <w:basedOn w:val="a"/>
    <w:link w:val="a8"/>
    <w:uiPriority w:val="99"/>
    <w:semiHidden/>
    <w:unhideWhenUsed/>
    <w:rsid w:val="00890D9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90D9F"/>
    <w:rPr>
      <w:rFonts w:ascii="Calibri" w:eastAsia="Calibri" w:hAnsi="Calibri" w:cs="Times New Roman"/>
    </w:rPr>
  </w:style>
  <w:style w:type="paragraph" w:styleId="a9">
    <w:name w:val="Balloon Text"/>
    <w:basedOn w:val="a"/>
    <w:link w:val="aa"/>
    <w:uiPriority w:val="99"/>
    <w:semiHidden/>
    <w:unhideWhenUsed/>
    <w:rsid w:val="00890D9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90D9F"/>
    <w:rPr>
      <w:rFonts w:ascii="Segoe UI" w:eastAsia="Calibri" w:hAnsi="Segoe UI" w:cs="Segoe UI"/>
      <w:sz w:val="18"/>
      <w:szCs w:val="18"/>
    </w:rPr>
  </w:style>
  <w:style w:type="character" w:customStyle="1" w:styleId="ab">
    <w:name w:val="Без интервала Знак"/>
    <w:basedOn w:val="a0"/>
    <w:link w:val="ac"/>
    <w:uiPriority w:val="1"/>
    <w:locked/>
    <w:rsid w:val="00890D9F"/>
  </w:style>
  <w:style w:type="paragraph" w:styleId="ac">
    <w:name w:val="No Spacing"/>
    <w:link w:val="ab"/>
    <w:uiPriority w:val="1"/>
    <w:qFormat/>
    <w:rsid w:val="00890D9F"/>
    <w:pPr>
      <w:spacing w:after="0" w:line="240" w:lineRule="auto"/>
    </w:pPr>
  </w:style>
  <w:style w:type="paragraph" w:styleId="ad">
    <w:name w:val="List Paragraph"/>
    <w:basedOn w:val="a"/>
    <w:uiPriority w:val="99"/>
    <w:qFormat/>
    <w:rsid w:val="00890D9F"/>
    <w:pPr>
      <w:ind w:left="720"/>
      <w:contextualSpacing/>
    </w:pPr>
  </w:style>
  <w:style w:type="paragraph" w:styleId="ae">
    <w:name w:val="TOC Heading"/>
    <w:basedOn w:val="1"/>
    <w:next w:val="a"/>
    <w:uiPriority w:val="99"/>
    <w:semiHidden/>
    <w:unhideWhenUsed/>
    <w:qFormat/>
    <w:rsid w:val="00890D9F"/>
    <w:pPr>
      <w:spacing w:before="240"/>
      <w:jc w:val="left"/>
      <w:outlineLvl w:val="9"/>
    </w:pPr>
    <w:rPr>
      <w:rFonts w:ascii="Calibri Light" w:hAnsi="Calibri Light"/>
      <w:b w:val="0"/>
      <w:color w:val="2E74B5"/>
      <w:lang w:eastAsia="ru-RU"/>
    </w:rPr>
  </w:style>
  <w:style w:type="paragraph" w:customStyle="1" w:styleId="Default">
    <w:name w:val="Default"/>
    <w:uiPriority w:val="99"/>
    <w:rsid w:val="00890D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
    <w:name w:val="Знак"/>
    <w:basedOn w:val="a"/>
    <w:uiPriority w:val="99"/>
    <w:rsid w:val="00890D9F"/>
    <w:pPr>
      <w:spacing w:line="240" w:lineRule="exact"/>
    </w:pPr>
    <w:rPr>
      <w:rFonts w:ascii="Verdana" w:eastAsia="Times New Roman" w:hAnsi="Verdana"/>
      <w:sz w:val="20"/>
      <w:szCs w:val="20"/>
      <w:lang w:val="en-US"/>
    </w:rPr>
  </w:style>
  <w:style w:type="table" w:styleId="af0">
    <w:name w:val="Table Grid"/>
    <w:basedOn w:val="a1"/>
    <w:uiPriority w:val="99"/>
    <w:rsid w:val="00890D9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uiPriority w:val="99"/>
    <w:rsid w:val="00890D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890D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3"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8"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3" Type="http://schemas.openxmlformats.org/officeDocument/2006/relationships/settings" Target="settings.xml"/><Relationship Id="rId21"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7"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2"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7"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0"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 Type="http://schemas.openxmlformats.org/officeDocument/2006/relationships/numbering" Target="numbering.xml"/><Relationship Id="rId6"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1"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4" Type="http://schemas.openxmlformats.org/officeDocument/2006/relationships/fontTable" Target="fontTable.xml"/><Relationship Id="rId5"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5"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3" Type="http://schemas.openxmlformats.org/officeDocument/2006/relationships/chart" Target="charts/chart1.xml"/><Relationship Id="rId10"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9"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4" Type="http://schemas.openxmlformats.org/officeDocument/2006/relationships/webSettings" Target="webSettings.xml"/><Relationship Id="rId9"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4"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2"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7118997912317327"/>
          <c:y val="2.0746887966804992E-2"/>
        </c:manualLayout>
      </c:layout>
      <c:overlay val="0"/>
      <c:txPr>
        <a:bodyPr rot="0" vert="horz"/>
        <a:lstStyle/>
        <a:p>
          <a:pPr>
            <a:defRPr/>
          </a:pPr>
          <a:endParaRPr lang="ru-RU"/>
        </a:p>
      </c:txPr>
    </c:title>
    <c:autoTitleDeleted val="0"/>
    <c:view3D>
      <c:rotX val="30"/>
      <c:rotY val="0"/>
      <c:rAngAx val="0"/>
      <c:perspective val="50"/>
    </c:view3D>
    <c:floor>
      <c:thickness val="0"/>
    </c:floor>
    <c:sideWall>
      <c:thickness val="0"/>
    </c:sideWall>
    <c:backWall>
      <c:thickness val="0"/>
    </c:backWall>
    <c:plotArea>
      <c:layout>
        <c:manualLayout>
          <c:layoutTarget val="inner"/>
          <c:xMode val="edge"/>
          <c:yMode val="edge"/>
          <c:x val="0.22129436325678556"/>
          <c:y val="0.30290456431535973"/>
          <c:w val="0.5344467640918511"/>
          <c:h val="0.66390041493775964"/>
        </c:manualLayout>
      </c:layout>
      <c:pie3DChart>
        <c:varyColors val="1"/>
        <c:ser>
          <c:idx val="0"/>
          <c:order val="0"/>
          <c:tx>
            <c:strRef>
              <c:f>Лист1!$B$1</c:f>
              <c:strCache>
                <c:ptCount val="1"/>
                <c:pt idx="0">
                  <c:v>Объем потребления воды по потребителям, м3</c:v>
                </c:pt>
              </c:strCache>
            </c:strRef>
          </c:tx>
          <c:dLbls>
            <c:dLbl>
              <c:idx val="0"/>
              <c:layout>
                <c:manualLayout>
                  <c:x val="1.3776532707061561E-2"/>
                  <c:y val="-2.379371486211641E-2"/>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C60-47B6-BA90-D84A0C985D24}"/>
                </c:ext>
              </c:extLst>
            </c:dLbl>
            <c:dLbl>
              <c:idx val="1"/>
              <c:layout>
                <c:manualLayout>
                  <c:x val="-3.4441331767654425E-2"/>
                  <c:y val="5.7104915669079256E-2"/>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C60-47B6-BA90-D84A0C985D24}"/>
                </c:ext>
              </c:extLst>
            </c:dLbl>
            <c:dLbl>
              <c:idx val="2"/>
              <c:layout>
                <c:manualLayout>
                  <c:x val="-8.2659196242369767E-2"/>
                  <c:y val="0"/>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C60-47B6-BA90-D84A0C985D24}"/>
                </c:ext>
              </c:extLst>
            </c:dLbl>
            <c:dLbl>
              <c:idx val="3"/>
              <c:layout>
                <c:manualLayout>
                  <c:x val="-4.1329598121184676E-2"/>
                  <c:y val="-0.10469234539331219"/>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C60-47B6-BA90-D84A0C985D24}"/>
                </c:ext>
              </c:extLst>
            </c:dLbl>
            <c:spPr>
              <a:noFill/>
              <a:ln>
                <a:noFill/>
              </a:ln>
              <a:effectLst/>
            </c:spPr>
            <c:txPr>
              <a:bodyPr rot="0" vert="horz"/>
              <a:lstStyle/>
              <a:p>
                <a:pPr>
                  <a:defRPr/>
                </a:pPr>
                <a:endParaRPr lang="ru-RU"/>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4"/>
                <c:pt idx="1">
                  <c:v>Население</c:v>
                </c:pt>
                <c:pt idx="2">
                  <c:v>Потери</c:v>
                </c:pt>
                <c:pt idx="3">
                  <c:v>Прочие и бюджетные организации</c:v>
                </c:pt>
              </c:strCache>
            </c:strRef>
          </c:cat>
          <c:val>
            <c:numRef>
              <c:f>Лист1!$B$2:$B$5</c:f>
              <c:numCache>
                <c:formatCode>General</c:formatCode>
                <c:ptCount val="4"/>
                <c:pt idx="1">
                  <c:v>97.6</c:v>
                </c:pt>
                <c:pt idx="2">
                  <c:v>15.639999999999999</c:v>
                </c:pt>
                <c:pt idx="3">
                  <c:v>26.259999999999987</c:v>
                </c:pt>
              </c:numCache>
            </c:numRef>
          </c:val>
          <c:extLst>
            <c:ext xmlns:c16="http://schemas.microsoft.com/office/drawing/2014/chart" uri="{C3380CC4-5D6E-409C-BE32-E72D297353CC}">
              <c16:uniqueId val="{00000004-1C60-47B6-BA90-D84A0C985D24}"/>
            </c:ext>
          </c:extLst>
        </c:ser>
        <c:dLbls>
          <c:showLegendKey val="0"/>
          <c:showVal val="0"/>
          <c:showCatName val="1"/>
          <c:showSerName val="0"/>
          <c:showPercent val="0"/>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41</Pages>
  <Words>12736</Words>
  <Characters>72596</Characters>
  <Application>Microsoft Office Word</Application>
  <DocSecurity>0</DocSecurity>
  <Lines>604</Lines>
  <Paragraphs>170</Paragraphs>
  <ScaleCrop>false</ScaleCrop>
  <Company/>
  <LinksUpToDate>false</LinksUpToDate>
  <CharactersWithSpaces>85162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Uzver</dc:creator>
  <cp:keywords/>
  <dc:description/>
  <cp:lastModifiedBy>Uzver</cp:lastModifiedBy>
  <cp:revision>14</cp:revision>
  <cp:lastPrinted>2017-12-01T08:29:00Z</cp:lastPrinted>
  <dcterms:created xsi:type="dcterms:W3CDTF">2017-09-06T08:18:00Z</dcterms:created>
  <dcterms:modified xsi:type="dcterms:W3CDTF">2018-01-23T04:44:00Z</dcterms:modified>
</cp:coreProperties>
</file>