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3" w:rsidRDefault="0020196F" w:rsidP="00057893">
      <w:pPr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ab/>
      </w:r>
      <w:r w:rsidR="00057893" w:rsidRPr="00D960C2">
        <w:rPr>
          <w:b/>
          <w:sz w:val="28"/>
          <w:szCs w:val="28"/>
        </w:rPr>
        <w:t>Российская Федерация</w:t>
      </w:r>
    </w:p>
    <w:p w:rsidR="00057893" w:rsidRDefault="00057893" w:rsidP="0005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57893" w:rsidRPr="00D960C2" w:rsidRDefault="00057893" w:rsidP="000578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  <w:r w:rsidRPr="00D960C2">
        <w:rPr>
          <w:b/>
          <w:sz w:val="28"/>
          <w:szCs w:val="28"/>
        </w:rPr>
        <w:t xml:space="preserve"> </w:t>
      </w:r>
    </w:p>
    <w:p w:rsidR="00057893" w:rsidRDefault="00057893" w:rsidP="000578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057893" w:rsidRPr="00D960C2" w:rsidRDefault="00057893" w:rsidP="00057893">
      <w:pPr>
        <w:jc w:val="center"/>
        <w:rPr>
          <w:b/>
          <w:sz w:val="36"/>
          <w:szCs w:val="36"/>
          <w:u w:val="single"/>
        </w:rPr>
      </w:pPr>
      <w:r w:rsidRPr="00D960C2">
        <w:rPr>
          <w:b/>
          <w:sz w:val="36"/>
          <w:szCs w:val="36"/>
          <w:u w:val="single"/>
        </w:rPr>
        <w:t>БЕРЕЗНЯКОВСКОГО СЕЛЬСКОГО ПОСЕЛЕНИЯ</w:t>
      </w:r>
    </w:p>
    <w:p w:rsidR="00057893" w:rsidRPr="00D960C2" w:rsidRDefault="00277E2C" w:rsidP="0005789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057893">
        <w:rPr>
          <w:sz w:val="32"/>
          <w:szCs w:val="32"/>
        </w:rPr>
        <w:t>ЕНИЕ</w:t>
      </w:r>
    </w:p>
    <w:p w:rsidR="00057893" w:rsidRDefault="00057893" w:rsidP="00057893"/>
    <w:p w:rsidR="00057893" w:rsidRDefault="00057893" w:rsidP="00057893">
      <w:pPr>
        <w:jc w:val="center"/>
      </w:pPr>
    </w:p>
    <w:p w:rsidR="00057893" w:rsidRPr="00057893" w:rsidRDefault="00057893" w:rsidP="00057893">
      <w:pPr>
        <w:rPr>
          <w:u w:val="single"/>
        </w:rPr>
      </w:pPr>
      <w:r w:rsidRPr="00057893">
        <w:t xml:space="preserve">  </w:t>
      </w:r>
      <w:r w:rsidR="00BF6125">
        <w:rPr>
          <w:u w:val="single"/>
        </w:rPr>
        <w:t>от 03.10.2017 г.  №  1</w:t>
      </w:r>
      <w:r w:rsidRPr="00057893">
        <w:rPr>
          <w:u w:val="single"/>
        </w:rPr>
        <w:t xml:space="preserve">06/2                                                                              </w:t>
      </w:r>
    </w:p>
    <w:p w:rsidR="00057893" w:rsidRPr="00057893" w:rsidRDefault="00057893" w:rsidP="00057893">
      <w:r w:rsidRPr="00057893">
        <w:t xml:space="preserve">  п. Березняки                                                                                                        </w:t>
      </w:r>
    </w:p>
    <w:p w:rsidR="00057893" w:rsidRPr="00057893" w:rsidRDefault="00057893" w:rsidP="00057893"/>
    <w:p w:rsidR="00057893" w:rsidRDefault="00057893" w:rsidP="00057893">
      <w:pPr>
        <w:rPr>
          <w:b/>
        </w:rPr>
      </w:pPr>
      <w:r>
        <w:rPr>
          <w:b/>
        </w:rPr>
        <w:t>«Об утверждении предварительных итогов</w:t>
      </w:r>
    </w:p>
    <w:p w:rsidR="00057893" w:rsidRDefault="00057893" w:rsidP="00057893">
      <w:pPr>
        <w:rPr>
          <w:b/>
        </w:rPr>
      </w:pPr>
      <w:r>
        <w:rPr>
          <w:b/>
        </w:rPr>
        <w:t xml:space="preserve"> социально-экономического развития</w:t>
      </w:r>
    </w:p>
    <w:p w:rsidR="00057893" w:rsidRDefault="00057893" w:rsidP="00057893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Березняковского</w:t>
      </w:r>
      <w:proofErr w:type="spellEnd"/>
      <w:r>
        <w:rPr>
          <w:b/>
        </w:rPr>
        <w:t xml:space="preserve"> сельского поселения</w:t>
      </w:r>
    </w:p>
    <w:p w:rsidR="003C5FDF" w:rsidRDefault="00BF6125" w:rsidP="00057893">
      <w:pPr>
        <w:rPr>
          <w:b/>
        </w:rPr>
      </w:pPr>
      <w:r>
        <w:rPr>
          <w:b/>
        </w:rPr>
        <w:t xml:space="preserve"> за 9 месяцев 2017</w:t>
      </w:r>
      <w:r w:rsidR="00057893">
        <w:rPr>
          <w:b/>
        </w:rPr>
        <w:t xml:space="preserve"> года</w:t>
      </w:r>
      <w:r w:rsidR="003C5FDF">
        <w:rPr>
          <w:b/>
        </w:rPr>
        <w:t xml:space="preserve"> и ожидаемые итоги</w:t>
      </w:r>
    </w:p>
    <w:p w:rsidR="003C5FDF" w:rsidRDefault="003C5FDF" w:rsidP="00057893">
      <w:pPr>
        <w:rPr>
          <w:b/>
        </w:rPr>
      </w:pPr>
      <w:r>
        <w:rPr>
          <w:b/>
        </w:rPr>
        <w:t xml:space="preserve"> социально-экономического развития</w:t>
      </w:r>
    </w:p>
    <w:p w:rsidR="00057893" w:rsidRDefault="003C5FDF" w:rsidP="00057893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Березняковс</w:t>
      </w:r>
      <w:r w:rsidR="00BF6125">
        <w:rPr>
          <w:b/>
        </w:rPr>
        <w:t>кого</w:t>
      </w:r>
      <w:proofErr w:type="spellEnd"/>
      <w:r w:rsidR="00BF6125">
        <w:rPr>
          <w:b/>
        </w:rPr>
        <w:t xml:space="preserve"> сельского поселения за 2017</w:t>
      </w:r>
      <w:r>
        <w:rPr>
          <w:b/>
        </w:rPr>
        <w:t xml:space="preserve"> год</w:t>
      </w:r>
      <w:r w:rsidR="00057893">
        <w:rPr>
          <w:b/>
        </w:rPr>
        <w:t>»</w:t>
      </w:r>
    </w:p>
    <w:p w:rsidR="00057893" w:rsidRDefault="00057893" w:rsidP="00057893"/>
    <w:p w:rsidR="00A5527D" w:rsidRPr="00057893" w:rsidRDefault="00A5527D" w:rsidP="00057893"/>
    <w:p w:rsidR="00057893" w:rsidRPr="00057893" w:rsidRDefault="00C7431F" w:rsidP="00057893">
      <w:r>
        <w:t xml:space="preserve">              </w:t>
      </w:r>
      <w:r w:rsidR="00057893" w:rsidRPr="00057893">
        <w:t xml:space="preserve">  В </w:t>
      </w:r>
      <w:r>
        <w:t xml:space="preserve"> целях разработки проекта бюджета </w:t>
      </w:r>
      <w:proofErr w:type="spellStart"/>
      <w:r>
        <w:t>Березняковского</w:t>
      </w:r>
      <w:proofErr w:type="spellEnd"/>
      <w:r>
        <w:t xml:space="preserve"> сельского поселения на 201</w:t>
      </w:r>
      <w:r w:rsidR="00BF6125">
        <w:t>8</w:t>
      </w:r>
      <w:r>
        <w:t xml:space="preserve"> год, в соответствии с требованиями Бюджетного Кодекса Российской Федерации и Положения о бюджетном процессе  в </w:t>
      </w:r>
      <w:proofErr w:type="spellStart"/>
      <w:r>
        <w:t>Березняковском</w:t>
      </w:r>
      <w:proofErr w:type="spellEnd"/>
      <w:r>
        <w:t xml:space="preserve"> сельском поселении</w:t>
      </w:r>
      <w:r w:rsidR="00A5527D">
        <w:t xml:space="preserve">, утверждённого решением Думы </w:t>
      </w:r>
      <w:proofErr w:type="spellStart"/>
      <w:r w:rsidR="00A5527D">
        <w:t>Березняковского</w:t>
      </w:r>
      <w:proofErr w:type="spellEnd"/>
      <w:r w:rsidR="00A5527D">
        <w:t xml:space="preserve"> сельского поселения </w:t>
      </w:r>
      <w:proofErr w:type="spellStart"/>
      <w:r w:rsidR="00A5527D">
        <w:t>Ниж</w:t>
      </w:r>
      <w:r w:rsidR="003C5FDF">
        <w:t>неилимского</w:t>
      </w:r>
      <w:proofErr w:type="spellEnd"/>
      <w:r w:rsidR="003C5FDF">
        <w:t xml:space="preserve"> района от 26.03.2013</w:t>
      </w:r>
      <w:r w:rsidR="00A5527D">
        <w:t xml:space="preserve"> года №  36 (с внесением изменений и дополнений) </w:t>
      </w:r>
      <w:r w:rsidR="00057893" w:rsidRPr="00057893">
        <w:t xml:space="preserve"> </w:t>
      </w:r>
    </w:p>
    <w:p w:rsidR="00057893" w:rsidRPr="00057893" w:rsidRDefault="00057893" w:rsidP="00057893"/>
    <w:p w:rsidR="00057893" w:rsidRPr="00057893" w:rsidRDefault="00057893" w:rsidP="00057893">
      <w:pPr>
        <w:jc w:val="center"/>
        <w:rPr>
          <w:b/>
        </w:rPr>
      </w:pPr>
      <w:r w:rsidRPr="00057893">
        <w:rPr>
          <w:b/>
        </w:rPr>
        <w:t xml:space="preserve">П О С Т А Н О В Л Я Е Т : </w:t>
      </w:r>
    </w:p>
    <w:p w:rsidR="00057893" w:rsidRPr="00057893" w:rsidRDefault="00057893" w:rsidP="00057893">
      <w:pPr>
        <w:jc w:val="center"/>
      </w:pPr>
    </w:p>
    <w:p w:rsidR="00A5527D" w:rsidRDefault="00A5527D" w:rsidP="00057893">
      <w:pPr>
        <w:numPr>
          <w:ilvl w:val="0"/>
          <w:numId w:val="1"/>
        </w:numPr>
      </w:pPr>
      <w:r>
        <w:t xml:space="preserve">Утвердить  предварительные итоги социально- экономического развития  </w:t>
      </w:r>
      <w:proofErr w:type="spellStart"/>
      <w:r>
        <w:t>Березняковского</w:t>
      </w:r>
      <w:proofErr w:type="spellEnd"/>
      <w:r>
        <w:t xml:space="preserve"> сельск</w:t>
      </w:r>
      <w:r w:rsidR="00BF6125">
        <w:t>ого поселения  за 9 месяцев 2017</w:t>
      </w:r>
      <w:r>
        <w:t xml:space="preserve"> года</w:t>
      </w:r>
      <w:r w:rsidR="003C5FDF">
        <w:t xml:space="preserve"> и ожидаемые итоги социально- экономического развития </w:t>
      </w:r>
      <w:proofErr w:type="spellStart"/>
      <w:r w:rsidR="003C5FDF">
        <w:t>Березняковс</w:t>
      </w:r>
      <w:r w:rsidR="00BF6125">
        <w:t>кого</w:t>
      </w:r>
      <w:proofErr w:type="spellEnd"/>
      <w:r w:rsidR="00BF6125">
        <w:t xml:space="preserve"> сельского поселения за 2017</w:t>
      </w:r>
      <w:r w:rsidR="003C5FDF">
        <w:t xml:space="preserve"> год</w:t>
      </w:r>
      <w:r>
        <w:t xml:space="preserve">  (</w:t>
      </w:r>
      <w:r w:rsidR="00A1608F">
        <w:t xml:space="preserve"> согласно приложения</w:t>
      </w:r>
      <w:r>
        <w:t xml:space="preserve">). </w:t>
      </w:r>
    </w:p>
    <w:p w:rsidR="00A5527D" w:rsidRDefault="00A5527D" w:rsidP="00057893">
      <w:pPr>
        <w:numPr>
          <w:ilvl w:val="0"/>
          <w:numId w:val="1"/>
        </w:numPr>
      </w:pPr>
      <w:r>
        <w:t xml:space="preserve">Опубликовать данное постановление в СМИ «Вестник </w:t>
      </w:r>
      <w:proofErr w:type="spellStart"/>
      <w:r>
        <w:t>Березняковского</w:t>
      </w:r>
      <w:proofErr w:type="spellEnd"/>
      <w:r>
        <w:t xml:space="preserve"> сельского поселения</w:t>
      </w:r>
      <w:r w:rsidR="000E3DDB">
        <w:t xml:space="preserve">» </w:t>
      </w:r>
      <w:r>
        <w:t xml:space="preserve"> и на официальном сайте Администрации </w:t>
      </w:r>
      <w:proofErr w:type="spellStart"/>
      <w:r>
        <w:t>Березняковского</w:t>
      </w:r>
      <w:proofErr w:type="spellEnd"/>
      <w:r>
        <w:t xml:space="preserve"> сельского поселения 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057893" w:rsidRPr="00057893" w:rsidRDefault="00057893" w:rsidP="00057893">
      <w:pPr>
        <w:numPr>
          <w:ilvl w:val="0"/>
          <w:numId w:val="1"/>
        </w:numPr>
      </w:pPr>
      <w:r w:rsidRPr="00057893">
        <w:t xml:space="preserve">Контроль за исполнением  настоящего постановления  оставляю за собой. </w:t>
      </w:r>
    </w:p>
    <w:p w:rsidR="00057893" w:rsidRPr="00057893" w:rsidRDefault="00057893" w:rsidP="00057893">
      <w:r w:rsidRPr="00057893">
        <w:t xml:space="preserve">  </w:t>
      </w:r>
    </w:p>
    <w:p w:rsidR="00057893" w:rsidRPr="00057893" w:rsidRDefault="00057893" w:rsidP="00057893"/>
    <w:p w:rsidR="00057893" w:rsidRPr="00057893" w:rsidRDefault="00057893" w:rsidP="00057893">
      <w:r w:rsidRPr="00057893">
        <w:t xml:space="preserve"> </w:t>
      </w:r>
    </w:p>
    <w:p w:rsidR="00057893" w:rsidRPr="00057893" w:rsidRDefault="00057893" w:rsidP="00057893">
      <w:r w:rsidRPr="00057893">
        <w:t xml:space="preserve">       Глава  </w:t>
      </w:r>
      <w:proofErr w:type="spellStart"/>
      <w:r w:rsidRPr="00057893">
        <w:t>Березняковского</w:t>
      </w:r>
      <w:proofErr w:type="spellEnd"/>
    </w:p>
    <w:p w:rsidR="00057893" w:rsidRPr="00057893" w:rsidRDefault="00057893" w:rsidP="00057893">
      <w:r w:rsidRPr="00057893">
        <w:t xml:space="preserve">       сельского поселения                                                    А.П.Ефимова </w:t>
      </w:r>
    </w:p>
    <w:p w:rsidR="00057893" w:rsidRDefault="00057893" w:rsidP="00057893">
      <w:pPr>
        <w:rPr>
          <w:sz w:val="28"/>
          <w:szCs w:val="28"/>
        </w:rPr>
      </w:pPr>
    </w:p>
    <w:p w:rsidR="00057893" w:rsidRDefault="00057893" w:rsidP="00057893">
      <w:pPr>
        <w:rPr>
          <w:sz w:val="28"/>
          <w:szCs w:val="28"/>
        </w:rPr>
      </w:pPr>
    </w:p>
    <w:p w:rsidR="00057893" w:rsidRDefault="00057893" w:rsidP="00057893">
      <w:pPr>
        <w:rPr>
          <w:sz w:val="28"/>
          <w:szCs w:val="28"/>
        </w:rPr>
      </w:pPr>
    </w:p>
    <w:p w:rsidR="00057893" w:rsidRDefault="00057893" w:rsidP="00057893">
      <w:pPr>
        <w:rPr>
          <w:u w:val="single"/>
        </w:rPr>
      </w:pPr>
    </w:p>
    <w:p w:rsidR="00057893" w:rsidRPr="00D960C2" w:rsidRDefault="00057893" w:rsidP="00057893">
      <w:pPr>
        <w:rPr>
          <w:sz w:val="28"/>
          <w:szCs w:val="28"/>
          <w:u w:val="single"/>
        </w:rPr>
      </w:pPr>
    </w:p>
    <w:p w:rsidR="00057893" w:rsidRDefault="00057893" w:rsidP="00057893">
      <w:r>
        <w:t xml:space="preserve">Исполнитель: вед. специалист  </w:t>
      </w:r>
      <w:proofErr w:type="spellStart"/>
      <w:r>
        <w:t>Вологжина</w:t>
      </w:r>
      <w:proofErr w:type="spellEnd"/>
      <w:r>
        <w:t xml:space="preserve"> Е.В.</w:t>
      </w:r>
    </w:p>
    <w:p w:rsidR="00057893" w:rsidRDefault="00057893" w:rsidP="00057893">
      <w:r>
        <w:t>Тел. 60-2-10</w:t>
      </w:r>
    </w:p>
    <w:p w:rsidR="00057893" w:rsidRDefault="00057893" w:rsidP="00FC26F0">
      <w:pPr>
        <w:tabs>
          <w:tab w:val="left" w:pos="6480"/>
        </w:tabs>
        <w:jc w:val="right"/>
        <w:rPr>
          <w:b/>
          <w:color w:val="000000"/>
          <w:sz w:val="26"/>
          <w:szCs w:val="26"/>
        </w:rPr>
      </w:pPr>
    </w:p>
    <w:p w:rsidR="00A5527D" w:rsidRDefault="00A5527D" w:rsidP="003C5FDF">
      <w:pPr>
        <w:tabs>
          <w:tab w:val="left" w:pos="6480"/>
        </w:tabs>
        <w:rPr>
          <w:b/>
          <w:color w:val="000000"/>
          <w:sz w:val="26"/>
          <w:szCs w:val="26"/>
        </w:rPr>
      </w:pPr>
    </w:p>
    <w:p w:rsidR="00A5527D" w:rsidRDefault="00A5527D" w:rsidP="00FC26F0">
      <w:pPr>
        <w:tabs>
          <w:tab w:val="left" w:pos="6480"/>
        </w:tabs>
        <w:jc w:val="right"/>
        <w:rPr>
          <w:b/>
          <w:color w:val="000000"/>
          <w:sz w:val="26"/>
          <w:szCs w:val="26"/>
        </w:rPr>
      </w:pPr>
    </w:p>
    <w:p w:rsidR="0020196F" w:rsidRDefault="0020196F" w:rsidP="00FC26F0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Приложение к Постановлению</w:t>
      </w:r>
    </w:p>
    <w:p w:rsidR="0020196F" w:rsidRDefault="0020196F" w:rsidP="00FC26F0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FC26F0">
        <w:rPr>
          <w:b/>
          <w:color w:val="000000"/>
          <w:sz w:val="20"/>
          <w:szCs w:val="20"/>
        </w:rPr>
        <w:t xml:space="preserve">        Администрации </w:t>
      </w:r>
      <w:proofErr w:type="spellStart"/>
      <w:r w:rsidR="00FC26F0">
        <w:rPr>
          <w:b/>
          <w:color w:val="000000"/>
          <w:sz w:val="20"/>
          <w:szCs w:val="20"/>
        </w:rPr>
        <w:t>Березняков</w:t>
      </w:r>
      <w:r>
        <w:rPr>
          <w:b/>
          <w:color w:val="000000"/>
          <w:sz w:val="20"/>
          <w:szCs w:val="20"/>
        </w:rPr>
        <w:t>ского</w:t>
      </w:r>
      <w:proofErr w:type="spellEnd"/>
    </w:p>
    <w:p w:rsidR="002D6773" w:rsidRDefault="0020196F" w:rsidP="00FC26F0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</w:t>
      </w:r>
      <w:r w:rsidR="002D6773">
        <w:rPr>
          <w:b/>
          <w:color w:val="000000"/>
          <w:sz w:val="20"/>
          <w:szCs w:val="20"/>
        </w:rPr>
        <w:t xml:space="preserve">  </w:t>
      </w:r>
    </w:p>
    <w:p w:rsidR="0020196F" w:rsidRPr="0020196F" w:rsidRDefault="002D6773" w:rsidP="00FC26F0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0"/>
          <w:szCs w:val="20"/>
        </w:rPr>
        <w:t>Нижнеилимского</w:t>
      </w:r>
      <w:proofErr w:type="spellEnd"/>
      <w:r>
        <w:rPr>
          <w:b/>
          <w:color w:val="000000"/>
          <w:sz w:val="20"/>
          <w:szCs w:val="20"/>
        </w:rPr>
        <w:t xml:space="preserve"> района</w:t>
      </w:r>
    </w:p>
    <w:p w:rsidR="0020196F" w:rsidRPr="00A1608F" w:rsidRDefault="002D6773" w:rsidP="00FC26F0">
      <w:pPr>
        <w:tabs>
          <w:tab w:val="left" w:pos="6465"/>
        </w:tabs>
        <w:jc w:val="right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6"/>
          <w:szCs w:val="26"/>
        </w:rPr>
        <w:tab/>
      </w:r>
      <w:r w:rsidR="00BF6125">
        <w:rPr>
          <w:b/>
          <w:color w:val="000000"/>
          <w:sz w:val="20"/>
          <w:szCs w:val="20"/>
          <w:u w:val="single"/>
        </w:rPr>
        <w:t>№ 106/2  от 03.10.2017</w:t>
      </w:r>
      <w:r w:rsidRPr="00A1608F">
        <w:rPr>
          <w:b/>
          <w:color w:val="000000"/>
          <w:sz w:val="20"/>
          <w:szCs w:val="20"/>
          <w:u w:val="single"/>
        </w:rPr>
        <w:t>г.</w:t>
      </w:r>
    </w:p>
    <w:p w:rsidR="0020196F" w:rsidRDefault="0020196F" w:rsidP="00B954FE">
      <w:pPr>
        <w:jc w:val="center"/>
        <w:rPr>
          <w:b/>
          <w:color w:val="000000"/>
          <w:sz w:val="26"/>
          <w:szCs w:val="26"/>
        </w:rPr>
      </w:pPr>
    </w:p>
    <w:p w:rsidR="00B954FE" w:rsidRPr="00E3552C" w:rsidRDefault="00B954FE" w:rsidP="00B954FE">
      <w:pPr>
        <w:jc w:val="center"/>
        <w:rPr>
          <w:b/>
          <w:color w:val="000000"/>
        </w:rPr>
      </w:pPr>
      <w:r w:rsidRPr="00E3552C">
        <w:rPr>
          <w:b/>
          <w:color w:val="000000"/>
        </w:rPr>
        <w:t>Предварительные итоги</w:t>
      </w:r>
    </w:p>
    <w:p w:rsidR="00B954FE" w:rsidRPr="00E3552C" w:rsidRDefault="00B954FE" w:rsidP="00B954FE">
      <w:pPr>
        <w:jc w:val="center"/>
        <w:rPr>
          <w:b/>
          <w:color w:val="000000"/>
        </w:rPr>
      </w:pPr>
      <w:r w:rsidRPr="00E3552C">
        <w:rPr>
          <w:b/>
          <w:color w:val="000000"/>
        </w:rPr>
        <w:t>социально - э</w:t>
      </w:r>
      <w:r w:rsidR="00FC26F0" w:rsidRPr="00E3552C">
        <w:rPr>
          <w:b/>
          <w:color w:val="000000"/>
        </w:rPr>
        <w:t xml:space="preserve">кономического  развития </w:t>
      </w:r>
      <w:proofErr w:type="spellStart"/>
      <w:r w:rsidR="00FC26F0" w:rsidRPr="00E3552C">
        <w:rPr>
          <w:b/>
          <w:color w:val="000000"/>
        </w:rPr>
        <w:t>Березняков</w:t>
      </w:r>
      <w:r w:rsidRPr="00E3552C">
        <w:rPr>
          <w:b/>
          <w:color w:val="000000"/>
        </w:rPr>
        <w:t>ского</w:t>
      </w:r>
      <w:proofErr w:type="spellEnd"/>
      <w:r w:rsidRPr="00E3552C">
        <w:rPr>
          <w:b/>
          <w:color w:val="000000"/>
        </w:rPr>
        <w:t xml:space="preserve"> сельского поселения </w:t>
      </w:r>
    </w:p>
    <w:p w:rsidR="00B954FE" w:rsidRPr="00E3552C" w:rsidRDefault="00FC26F0" w:rsidP="00B954FE">
      <w:pPr>
        <w:jc w:val="center"/>
        <w:rPr>
          <w:b/>
          <w:color w:val="000000"/>
        </w:rPr>
      </w:pPr>
      <w:r w:rsidRPr="00E3552C">
        <w:rPr>
          <w:b/>
          <w:color w:val="000000"/>
        </w:rPr>
        <w:t>за 9</w:t>
      </w:r>
      <w:r w:rsidR="00BF6125">
        <w:rPr>
          <w:b/>
          <w:color w:val="000000"/>
        </w:rPr>
        <w:t xml:space="preserve">  месяцев  2017</w:t>
      </w:r>
      <w:r w:rsidR="00B954FE" w:rsidRPr="00E3552C">
        <w:rPr>
          <w:b/>
          <w:color w:val="000000"/>
        </w:rPr>
        <w:t xml:space="preserve">  года и ожидаемые итоги социально-</w:t>
      </w:r>
      <w:r w:rsidR="00D10B54" w:rsidRPr="00E3552C">
        <w:rPr>
          <w:b/>
          <w:color w:val="000000"/>
        </w:rPr>
        <w:t xml:space="preserve">экономического развития </w:t>
      </w:r>
      <w:proofErr w:type="spellStart"/>
      <w:r w:rsidR="00D10B54" w:rsidRPr="00E3552C">
        <w:rPr>
          <w:b/>
          <w:color w:val="000000"/>
        </w:rPr>
        <w:t>Березняков</w:t>
      </w:r>
      <w:r w:rsidR="00B954FE" w:rsidRPr="00E3552C">
        <w:rPr>
          <w:b/>
          <w:color w:val="000000"/>
        </w:rPr>
        <w:t>ского</w:t>
      </w:r>
      <w:proofErr w:type="spellEnd"/>
      <w:r w:rsidR="00B954FE" w:rsidRPr="00E3552C">
        <w:rPr>
          <w:b/>
          <w:color w:val="000000"/>
        </w:rPr>
        <w:t xml:space="preserve"> се</w:t>
      </w:r>
      <w:r w:rsidR="00B10052" w:rsidRPr="00E3552C">
        <w:rPr>
          <w:b/>
          <w:color w:val="000000"/>
        </w:rPr>
        <w:t>льского поселен</w:t>
      </w:r>
      <w:r w:rsidR="00BF6125">
        <w:rPr>
          <w:b/>
          <w:color w:val="000000"/>
        </w:rPr>
        <w:t>ия за 2017</w:t>
      </w:r>
      <w:r w:rsidR="00B954FE" w:rsidRPr="00E3552C">
        <w:rPr>
          <w:b/>
          <w:color w:val="000000"/>
        </w:rPr>
        <w:t xml:space="preserve"> год</w:t>
      </w:r>
    </w:p>
    <w:p w:rsidR="00B954FE" w:rsidRPr="00E3552C" w:rsidRDefault="00B954FE" w:rsidP="00B954FE">
      <w:pPr>
        <w:rPr>
          <w:b/>
          <w:color w:val="000000"/>
        </w:rPr>
      </w:pPr>
    </w:p>
    <w:p w:rsidR="00B954FE" w:rsidRPr="00E3552C" w:rsidRDefault="00B954FE" w:rsidP="00B954FE">
      <w:pPr>
        <w:ind w:left="360"/>
        <w:rPr>
          <w:color w:val="000000"/>
        </w:rPr>
      </w:pPr>
    </w:p>
    <w:p w:rsidR="00B954FE" w:rsidRPr="00E3552C" w:rsidRDefault="00B954FE" w:rsidP="00B954FE">
      <w:pPr>
        <w:ind w:firstLine="720"/>
        <w:jc w:val="both"/>
      </w:pPr>
      <w:r w:rsidRPr="00E3552C">
        <w:t>Дея</w:t>
      </w:r>
      <w:r w:rsidR="00FC26F0" w:rsidRPr="00E3552C">
        <w:t xml:space="preserve">тельность Администрации  </w:t>
      </w:r>
      <w:proofErr w:type="spellStart"/>
      <w:r w:rsidR="00FC26F0" w:rsidRPr="00E3552C">
        <w:t>Березняков</w:t>
      </w:r>
      <w:r w:rsidRPr="00E3552C">
        <w:t>ского</w:t>
      </w:r>
      <w:proofErr w:type="spellEnd"/>
      <w:r w:rsidRPr="00E3552C">
        <w:t xml:space="preserve"> сельского поселения </w:t>
      </w:r>
      <w:proofErr w:type="spellStart"/>
      <w:r w:rsidRPr="00E3552C">
        <w:t>Нижнеилимского</w:t>
      </w:r>
      <w:proofErr w:type="spellEnd"/>
      <w:r w:rsidRPr="00E3552C">
        <w:t xml:space="preserve"> района в текущем финансовом году</w:t>
      </w:r>
      <w:r w:rsidR="003C5FDF" w:rsidRPr="00E3552C">
        <w:t>,</w:t>
      </w:r>
      <w:r w:rsidRPr="00E3552C">
        <w:t xml:space="preserve"> </w:t>
      </w:r>
      <w:r w:rsidR="003C5FDF" w:rsidRPr="00E3552C">
        <w:t xml:space="preserve">как и ранее,  </w:t>
      </w:r>
      <w:r w:rsidRPr="00E3552C">
        <w:t>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</w:t>
      </w:r>
      <w:r w:rsidR="00FC26F0" w:rsidRPr="00E3552C">
        <w:t xml:space="preserve">вого наполнения бюджета </w:t>
      </w:r>
      <w:proofErr w:type="spellStart"/>
      <w:r w:rsidR="00FC26F0" w:rsidRPr="00E3552C">
        <w:t>Березняков</w:t>
      </w:r>
      <w:r w:rsidRPr="00E3552C">
        <w:t>ского</w:t>
      </w:r>
      <w:proofErr w:type="spellEnd"/>
      <w:r w:rsidRPr="00E3552C">
        <w:t xml:space="preserve"> сельского поселения (далее – бюджет поселения), улучшение ситуации в социальной сфере, на комфортность пр</w:t>
      </w:r>
      <w:r w:rsidR="00FC26F0" w:rsidRPr="00E3552C">
        <w:t xml:space="preserve">оживания на территории  </w:t>
      </w:r>
      <w:proofErr w:type="spellStart"/>
      <w:r w:rsidR="00FC26F0" w:rsidRPr="00E3552C">
        <w:t>Березняков</w:t>
      </w:r>
      <w:r w:rsidRPr="00E3552C">
        <w:t>ского</w:t>
      </w:r>
      <w:proofErr w:type="spellEnd"/>
      <w:r w:rsidRPr="00E3552C">
        <w:t xml:space="preserve"> сельского поселения (далее – поселение).</w:t>
      </w:r>
    </w:p>
    <w:p w:rsidR="003C5FDF" w:rsidRPr="00E3552C" w:rsidRDefault="003C5FDF" w:rsidP="003C5FDF">
      <w:pPr>
        <w:ind w:firstLine="720"/>
        <w:jc w:val="both"/>
      </w:pPr>
      <w:r w:rsidRPr="00E3552C">
        <w:t>Направления развития поселения, а также основные параметры, цифры и аспекты нашей работы, по большому счету, известны.  Они п</w:t>
      </w:r>
      <w:r w:rsidR="00933A76" w:rsidRPr="00E3552C">
        <w:t xml:space="preserve">остоянно публикуются  в газете «Вестник </w:t>
      </w:r>
      <w:proofErr w:type="spellStart"/>
      <w:r w:rsidR="00933A76" w:rsidRPr="00E3552C">
        <w:t>Березняковского</w:t>
      </w:r>
      <w:proofErr w:type="spellEnd"/>
      <w:r w:rsidR="00933A76" w:rsidRPr="00E3552C">
        <w:t xml:space="preserve">  сельского поселения</w:t>
      </w:r>
      <w:r w:rsidRPr="00E3552C">
        <w:t>», их обсуждают, в них ясно и четко видны динамика, наши перспективы, этапы развития. Но за любыми цифрами стоят люди,   результаты  работы и в конечном итоге  настроение жителей поселения и гражданская ответственность.</w:t>
      </w:r>
    </w:p>
    <w:p w:rsidR="003C5FDF" w:rsidRPr="00E3552C" w:rsidRDefault="00BF6125" w:rsidP="003C5FDF">
      <w:pPr>
        <w:ind w:firstLine="720"/>
        <w:jc w:val="both"/>
      </w:pPr>
      <w:r>
        <w:t>2017</w:t>
      </w:r>
      <w:r w:rsidR="003C5FDF" w:rsidRPr="00E3552C">
        <w:t xml:space="preserve"> год - очередной год по реализации планов развития  </w:t>
      </w:r>
      <w:r w:rsidR="00933A76" w:rsidRPr="00E3552C">
        <w:t xml:space="preserve"> </w:t>
      </w:r>
      <w:proofErr w:type="spellStart"/>
      <w:r w:rsidR="00933A76" w:rsidRPr="00E3552C">
        <w:t>Березняковского</w:t>
      </w:r>
      <w:proofErr w:type="spellEnd"/>
      <w:r w:rsidR="00933A76" w:rsidRPr="00E3552C">
        <w:t xml:space="preserve"> сельского поселения</w:t>
      </w:r>
      <w:r w:rsidR="003C5FDF" w:rsidRPr="00E3552C">
        <w:t>, направленным на исполнение бюджета, сохран</w:t>
      </w:r>
      <w:r w:rsidR="00933A76" w:rsidRPr="00E3552C">
        <w:t>ение стабильной работы учрежден</w:t>
      </w:r>
      <w:r w:rsidR="003C5FDF" w:rsidRPr="00E3552C">
        <w:t>ий, своевременной выплаты заработной платы, недопущение сокращения численности работающих. Благодаря сотрудничеству органов власти всех уровней (области, района, поселения) удается решать очередные проблемы нашего поселения.</w:t>
      </w:r>
    </w:p>
    <w:p w:rsidR="003C5FDF" w:rsidRPr="00E3552C" w:rsidRDefault="003C5FDF" w:rsidP="003C5FDF">
      <w:pPr>
        <w:ind w:firstLine="708"/>
        <w:jc w:val="both"/>
      </w:pPr>
      <w:r w:rsidRPr="00E3552C">
        <w:t>Оперативно реагировали на сложности и принимались своевременные меры по преодолению трудностей, проблем, с которыми сталкивались наши граждане.</w:t>
      </w:r>
    </w:p>
    <w:p w:rsidR="003C5FDF" w:rsidRPr="00E3552C" w:rsidRDefault="003C5FDF" w:rsidP="003C5FDF">
      <w:pPr>
        <w:ind w:firstLine="708"/>
        <w:jc w:val="both"/>
      </w:pPr>
      <w:r w:rsidRPr="00E3552C"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жителей, именно поэтому местное самоуправление должно эффективно отвечать на тот запрос, который существует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 во многом зависит от нашей совместной работы, и от доверия друг к другу- доверия людей к власти и наоборот власти к людям.</w:t>
      </w:r>
    </w:p>
    <w:p w:rsidR="003C5FDF" w:rsidRPr="00E3552C" w:rsidRDefault="003C5FDF" w:rsidP="003C5FDF">
      <w:pPr>
        <w:ind w:firstLine="708"/>
        <w:jc w:val="both"/>
      </w:pPr>
      <w:r w:rsidRPr="00E3552C">
        <w:t>Это очень серьезный и важный вопрос  является основным приоритетом в нашей повседневной работе.</w:t>
      </w:r>
    </w:p>
    <w:p w:rsidR="003C5FDF" w:rsidRPr="00E3552C" w:rsidRDefault="003C5FDF" w:rsidP="003C5FDF">
      <w:pPr>
        <w:ind w:firstLine="708"/>
        <w:jc w:val="both"/>
      </w:pPr>
      <w:r w:rsidRPr="00E3552C">
        <w:t>Главные задачи администрации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3C5FDF" w:rsidRPr="00E3552C" w:rsidRDefault="003C5FDF" w:rsidP="003C5FDF">
      <w:pPr>
        <w:ind w:firstLine="708"/>
        <w:jc w:val="both"/>
      </w:pPr>
      <w:r w:rsidRPr="00E3552C">
        <w:t>Это прежде всего:</w:t>
      </w:r>
    </w:p>
    <w:p w:rsidR="003C5FDF" w:rsidRPr="00E3552C" w:rsidRDefault="003C5FDF" w:rsidP="003C5FDF">
      <w:pPr>
        <w:ind w:firstLine="708"/>
        <w:jc w:val="both"/>
      </w:pPr>
      <w:r w:rsidRPr="00E3552C">
        <w:t>-исполнение бюджета;</w:t>
      </w:r>
    </w:p>
    <w:p w:rsidR="003C5FDF" w:rsidRPr="00E3552C" w:rsidRDefault="003C5FDF" w:rsidP="003C5FDF">
      <w:pPr>
        <w:ind w:firstLine="708"/>
        <w:jc w:val="both"/>
      </w:pPr>
      <w:r w:rsidRPr="00E3552C">
        <w:t>-обеспечение бесперебойной работы учреждений;</w:t>
      </w:r>
    </w:p>
    <w:p w:rsidR="003C5FDF" w:rsidRPr="00E3552C" w:rsidRDefault="003C5FDF" w:rsidP="003C5FDF">
      <w:pPr>
        <w:ind w:firstLine="708"/>
        <w:jc w:val="both"/>
      </w:pPr>
      <w:r w:rsidRPr="00E3552C">
        <w:t>-благоустройство территории населенных пунктов, обеспечение жизнедеятельности поселения;</w:t>
      </w:r>
    </w:p>
    <w:p w:rsidR="003C5FDF" w:rsidRPr="00E3552C" w:rsidRDefault="003C5FDF" w:rsidP="003C5FDF">
      <w:pPr>
        <w:ind w:firstLine="708"/>
        <w:jc w:val="both"/>
      </w:pPr>
      <w:r w:rsidRPr="00E3552C">
        <w:t>-социальная защита малоимущих граждан;</w:t>
      </w:r>
    </w:p>
    <w:p w:rsidR="003C5FDF" w:rsidRPr="00E3552C" w:rsidRDefault="003C5FDF" w:rsidP="003C5FDF">
      <w:pPr>
        <w:ind w:firstLine="708"/>
        <w:jc w:val="both"/>
      </w:pPr>
      <w:r w:rsidRPr="00E3552C">
        <w:lastRenderedPageBreak/>
        <w:t>-взаимодействие с предприятиями и организациями всех форм собственности с целью укрепления и развития экономики поселения;</w:t>
      </w:r>
    </w:p>
    <w:p w:rsidR="003C5FDF" w:rsidRPr="00E3552C" w:rsidRDefault="003C5FDF" w:rsidP="003C5FDF">
      <w:pPr>
        <w:ind w:firstLine="708"/>
        <w:jc w:val="both"/>
      </w:pPr>
      <w:r w:rsidRPr="00E3552C">
        <w:t>-выявление проблем и вопросов поселения путем проведения сходов граждан, встреч с депутатами.</w:t>
      </w:r>
    </w:p>
    <w:p w:rsidR="00933A76" w:rsidRPr="00E3552C" w:rsidRDefault="00933A76" w:rsidP="00933A76">
      <w:pPr>
        <w:ind w:firstLine="720"/>
        <w:jc w:val="both"/>
      </w:pPr>
      <w:r w:rsidRPr="00E3552C">
        <w:t>Исполнение ме</w:t>
      </w:r>
      <w:r w:rsidR="00BF6125">
        <w:t>стного бюджета за 9 месяцев 2017</w:t>
      </w:r>
      <w:r w:rsidRPr="00E3552C">
        <w:t xml:space="preserve"> года составило по доходам в с</w:t>
      </w:r>
      <w:r w:rsidR="00BF6125">
        <w:t>умме  11 725,8</w:t>
      </w:r>
      <w:r w:rsidR="008D2751">
        <w:t xml:space="preserve"> тыс. рублей,  или  24</w:t>
      </w:r>
      <w:r w:rsidRPr="00E3552C">
        <w:t xml:space="preserve"> % к годовому пла</w:t>
      </w:r>
      <w:r w:rsidR="008D2751">
        <w:t>ну (48 795,1</w:t>
      </w:r>
      <w:r w:rsidR="00495565" w:rsidRPr="00E3552C">
        <w:t>т.р.)</w:t>
      </w:r>
      <w:r w:rsidR="008D2751">
        <w:t xml:space="preserve"> и по расходам в сумме  12 237,4</w:t>
      </w:r>
      <w:r w:rsidRPr="00E3552C">
        <w:t xml:space="preserve">  тыс. рублей, ил</w:t>
      </w:r>
      <w:r w:rsidR="008D2751">
        <w:t>и 25</w:t>
      </w:r>
      <w:r w:rsidRPr="00E3552C">
        <w:t xml:space="preserve"> </w:t>
      </w:r>
      <w:r w:rsidR="00495565" w:rsidRPr="00E3552C">
        <w:t>процента</w:t>
      </w:r>
      <w:r w:rsidRPr="00E3552C">
        <w:t xml:space="preserve"> к годовому плану</w:t>
      </w:r>
      <w:r w:rsidR="008D2751">
        <w:t xml:space="preserve"> (49 444,5). Дефицит по итогам  9 месяцев 2017 года составил 511,6 </w:t>
      </w:r>
      <w:r w:rsidRPr="00E3552C">
        <w:t xml:space="preserve"> тыс. рублей. По сравнению с аналогичным периодом прошлого года до</w:t>
      </w:r>
      <w:r w:rsidR="00153ACA">
        <w:t>ходов поступило больше на  838,7</w:t>
      </w:r>
      <w:r w:rsidRPr="00E3552C">
        <w:t xml:space="preserve"> тыс. рублей и увеличились расходы на </w:t>
      </w:r>
      <w:r w:rsidR="00153ACA">
        <w:t xml:space="preserve"> 1 567,6</w:t>
      </w:r>
      <w:r w:rsidRPr="00E3552C">
        <w:t xml:space="preserve"> тыс. рублей в сопоставимых данных. </w:t>
      </w:r>
    </w:p>
    <w:p w:rsidR="00933A76" w:rsidRPr="00E3552C" w:rsidRDefault="00933A76" w:rsidP="00933A76">
      <w:pPr>
        <w:ind w:firstLine="720"/>
        <w:jc w:val="both"/>
      </w:pPr>
      <w:r w:rsidRPr="00E3552C">
        <w:t xml:space="preserve">Налоговые и неналоговые доходы местного </w:t>
      </w:r>
      <w:r w:rsidR="00153ACA">
        <w:t>бюджета исполнены в сумме 1277,1</w:t>
      </w:r>
      <w:r w:rsidR="00021F8C" w:rsidRPr="00E3552C">
        <w:t xml:space="preserve"> тыс. рублей</w:t>
      </w:r>
      <w:r w:rsidR="00153ACA">
        <w:t xml:space="preserve"> 80</w:t>
      </w:r>
      <w:r w:rsidR="00021F8C" w:rsidRPr="00E3552C">
        <w:t xml:space="preserve"> процента</w:t>
      </w:r>
      <w:r w:rsidRPr="00E3552C">
        <w:t xml:space="preserve"> к годовым плановым назна</w:t>
      </w:r>
      <w:r w:rsidR="003D6AE2">
        <w:t>чениям. Данный показатель уменьш</w:t>
      </w:r>
      <w:r w:rsidRPr="00E3552C">
        <w:t>ился по  срав</w:t>
      </w:r>
      <w:r w:rsidR="003D6AE2">
        <w:t>нению с прошлым годом на  20,4</w:t>
      </w:r>
      <w:r w:rsidRPr="00E3552C">
        <w:t xml:space="preserve">      тыс.рублей. Наибольший удельный вес в их структуре занимает</w:t>
      </w:r>
      <w:r w:rsidR="00021F8C" w:rsidRPr="00E3552C">
        <w:t xml:space="preserve"> </w:t>
      </w:r>
      <w:r w:rsidR="003D6AE2">
        <w:t xml:space="preserve"> налог на доходы физических лиц – 332,0 т.руб. или 50 %, </w:t>
      </w:r>
      <w:r w:rsidR="00021F8C" w:rsidRPr="00E3552C">
        <w:t xml:space="preserve">налог на </w:t>
      </w:r>
      <w:r w:rsidR="003D6AE2">
        <w:t xml:space="preserve"> имущество физических лиц    – 284,3  тыс. рублей или 190 </w:t>
      </w:r>
      <w:r w:rsidRPr="00E3552C">
        <w:t xml:space="preserve"> процентов</w:t>
      </w:r>
      <w:r w:rsidR="003D6AE2">
        <w:t xml:space="preserve"> от плана</w:t>
      </w:r>
      <w:r w:rsidRPr="00E3552C">
        <w:t xml:space="preserve">. </w:t>
      </w:r>
    </w:p>
    <w:p w:rsidR="00933A76" w:rsidRPr="00E3552C" w:rsidRDefault="00933A76" w:rsidP="00933A76">
      <w:pPr>
        <w:ind w:firstLine="720"/>
      </w:pPr>
      <w:r w:rsidRPr="00E3552C">
        <w:t xml:space="preserve">Основными  доходными источниками бюджета поселения, как и прежде, являются собственные налоговые и неналоговые </w:t>
      </w:r>
      <w:r w:rsidR="003D6AE2">
        <w:t>доходы, их объем составил 1277,1</w:t>
      </w:r>
      <w:r w:rsidRPr="00E3552C">
        <w:t xml:space="preserve"> тыс. рублей.</w:t>
      </w:r>
    </w:p>
    <w:p w:rsidR="00933A76" w:rsidRPr="00E3552C" w:rsidRDefault="00021F8C" w:rsidP="00933A76">
      <w:pPr>
        <w:ind w:firstLine="720"/>
        <w:jc w:val="both"/>
      </w:pPr>
      <w:r w:rsidRPr="00E3552C">
        <w:t xml:space="preserve"> Безвозмездные поступления  в виде дотации на выравнивание бюджетной обеспеченности из областного бюджета, субсидии  бюджетам сельских поселений, субвенций бюджетам субъектов РФ иные   </w:t>
      </w:r>
      <w:r w:rsidR="00933A76" w:rsidRPr="00E3552C">
        <w:t xml:space="preserve"> межбюджет</w:t>
      </w:r>
      <w:r w:rsidR="003D6AE2">
        <w:t>ные трансферты за 9 месяцев 2017 года составили  10 448,7</w:t>
      </w:r>
      <w:r w:rsidR="00933A76" w:rsidRPr="00E3552C">
        <w:t xml:space="preserve">   тыс. рублей</w:t>
      </w:r>
      <w:r w:rsidR="003D6AE2">
        <w:t xml:space="preserve"> или 22</w:t>
      </w:r>
      <w:r w:rsidRPr="00E3552C">
        <w:t xml:space="preserve"> % к плану</w:t>
      </w:r>
      <w:r w:rsidR="003D6AE2">
        <w:t xml:space="preserve"> ( в сравнении с аналогичным периодом прошлого года больше   на 859,1 т.руб</w:t>
      </w:r>
      <w:r w:rsidR="00933A76" w:rsidRPr="00E3552C">
        <w:t>.</w:t>
      </w:r>
    </w:p>
    <w:p w:rsidR="00933A76" w:rsidRPr="00E3552C" w:rsidRDefault="00933A76" w:rsidP="00933A76">
      <w:pPr>
        <w:ind w:firstLine="708"/>
        <w:jc w:val="both"/>
      </w:pPr>
      <w:r w:rsidRPr="00E3552C">
        <w:t xml:space="preserve">Бюджетная политика в сфере расходов бюджета </w:t>
      </w:r>
      <w:r w:rsidR="00021F8C" w:rsidRPr="00E3552C">
        <w:t xml:space="preserve"> </w:t>
      </w:r>
      <w:proofErr w:type="spellStart"/>
      <w:r w:rsidR="00021F8C" w:rsidRPr="00E3552C">
        <w:t>Березняковского</w:t>
      </w:r>
      <w:proofErr w:type="spellEnd"/>
      <w:r w:rsidR="00021F8C" w:rsidRPr="00E3552C">
        <w:t xml:space="preserve"> сельского поселения </w:t>
      </w:r>
      <w:r w:rsidRPr="00E3552C">
        <w:t xml:space="preserve">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933A76" w:rsidRPr="00E3552C" w:rsidRDefault="00933A76" w:rsidP="00933A76">
      <w:pPr>
        <w:ind w:firstLine="708"/>
        <w:jc w:val="both"/>
      </w:pPr>
      <w:r w:rsidRPr="00E3552C">
        <w:t>Администрация поселения, получив доходы, смогла полностью профинансировать взятые на себя полномочия.</w:t>
      </w:r>
    </w:p>
    <w:p w:rsidR="00933A76" w:rsidRPr="00E3552C" w:rsidRDefault="0092226C" w:rsidP="00933A76">
      <w:pPr>
        <w:ind w:firstLine="708"/>
        <w:jc w:val="both"/>
      </w:pPr>
      <w:r w:rsidRPr="00E3552C">
        <w:t>К</w:t>
      </w:r>
      <w:r w:rsidR="00933A76" w:rsidRPr="00E3552C">
        <w:t xml:space="preserve">редиторская задолженность за </w:t>
      </w:r>
      <w:r w:rsidR="003D6AE2">
        <w:t>9 месяцев 2017</w:t>
      </w:r>
      <w:r w:rsidR="00933A76" w:rsidRPr="00E3552C">
        <w:t xml:space="preserve"> года</w:t>
      </w:r>
      <w:r w:rsidRPr="00E3552C">
        <w:t xml:space="preserve"> составила по задолженности за те</w:t>
      </w:r>
      <w:r w:rsidR="00B95AA5">
        <w:t>пло здания администрации – 32,15 т.руб., по культуре – 567,73</w:t>
      </w:r>
      <w:r w:rsidRPr="00E3552C">
        <w:t xml:space="preserve"> т.руб</w:t>
      </w:r>
      <w:r w:rsidR="00933A76" w:rsidRPr="00E3552C">
        <w:t>.</w:t>
      </w:r>
      <w:r w:rsidR="00B95AA5">
        <w:t>, задолженность за уличное освещение – 119,3 т.руб.</w:t>
      </w:r>
    </w:p>
    <w:p w:rsidR="00933A76" w:rsidRPr="00E3552C" w:rsidRDefault="00933A76" w:rsidP="00933A76">
      <w:pPr>
        <w:ind w:firstLine="708"/>
        <w:jc w:val="both"/>
      </w:pPr>
      <w:r w:rsidRPr="00E3552C">
        <w:t>Основные направления расходов местного бюджета:</w:t>
      </w:r>
    </w:p>
    <w:p w:rsidR="00933A76" w:rsidRDefault="00933A76" w:rsidP="00933A76">
      <w:pPr>
        <w:ind w:firstLine="708"/>
        <w:jc w:val="both"/>
      </w:pPr>
      <w:r w:rsidRPr="00E3552C">
        <w:t xml:space="preserve"> финансирование расходов на  жилищно-коммунальное хозяйство и благоустройство составило </w:t>
      </w:r>
      <w:r w:rsidR="00E764D0">
        <w:t>2 652,3</w:t>
      </w:r>
      <w:r w:rsidRPr="00E3552C">
        <w:t xml:space="preserve"> тыс. руб. из них:</w:t>
      </w:r>
    </w:p>
    <w:p w:rsidR="00E764D0" w:rsidRPr="00E3552C" w:rsidRDefault="00E764D0" w:rsidP="00933A76">
      <w:pPr>
        <w:ind w:firstLine="708"/>
        <w:jc w:val="both"/>
      </w:pPr>
      <w:r>
        <w:t>- на ремонт бака-аккумулятора – 2388,1</w:t>
      </w:r>
    </w:p>
    <w:p w:rsidR="0092226C" w:rsidRPr="00E3552C" w:rsidRDefault="0092226C" w:rsidP="00933A76">
      <w:pPr>
        <w:ind w:firstLine="708"/>
        <w:jc w:val="both"/>
      </w:pPr>
      <w:r w:rsidRPr="00E3552C">
        <w:t>- на оп</w:t>
      </w:r>
      <w:r w:rsidR="00076294">
        <w:t>лату уличного освещения – 255,4</w:t>
      </w:r>
      <w:r w:rsidRPr="00E3552C">
        <w:t xml:space="preserve"> т.руб.</w:t>
      </w:r>
    </w:p>
    <w:p w:rsidR="0092226C" w:rsidRPr="00E3552C" w:rsidRDefault="0092226C" w:rsidP="00933A76">
      <w:pPr>
        <w:ind w:firstLine="708"/>
        <w:jc w:val="both"/>
      </w:pPr>
      <w:r w:rsidRPr="00E3552C">
        <w:t>- работы по благоустройству – 8,779 т.руб.</w:t>
      </w:r>
    </w:p>
    <w:p w:rsidR="004E0DD8" w:rsidRPr="00E3552C" w:rsidRDefault="004E0DD8" w:rsidP="00933A76">
      <w:pPr>
        <w:ind w:firstLine="708"/>
        <w:jc w:val="both"/>
      </w:pPr>
      <w:r w:rsidRPr="00E3552C">
        <w:t xml:space="preserve">На выполнение общегосударственных </w:t>
      </w:r>
      <w:r w:rsidR="00076294">
        <w:t>в</w:t>
      </w:r>
      <w:r w:rsidR="00E764D0">
        <w:t>опросов расходы составили 5,434</w:t>
      </w:r>
      <w:r w:rsidR="00076294">
        <w:t>3</w:t>
      </w:r>
      <w:r w:rsidRPr="00E3552C">
        <w:t xml:space="preserve"> т.руб.</w:t>
      </w:r>
    </w:p>
    <w:p w:rsidR="0092226C" w:rsidRPr="00E3552C" w:rsidRDefault="0092226C" w:rsidP="00076294">
      <w:pPr>
        <w:ind w:firstLine="708"/>
        <w:jc w:val="both"/>
      </w:pPr>
      <w:r w:rsidRPr="00E3552C">
        <w:t>За счёт средств дорожного фонда пр</w:t>
      </w:r>
      <w:r w:rsidR="00076294">
        <w:t xml:space="preserve">оведено </w:t>
      </w:r>
      <w:proofErr w:type="spellStart"/>
      <w:r w:rsidR="00076294">
        <w:t>грейдирование</w:t>
      </w:r>
      <w:proofErr w:type="spellEnd"/>
      <w:r w:rsidR="00076294">
        <w:t xml:space="preserve">  дорог – </w:t>
      </w:r>
      <w:r w:rsidRPr="00E3552C">
        <w:t xml:space="preserve"> </w:t>
      </w:r>
      <w:r w:rsidR="00076294">
        <w:t xml:space="preserve">99,9 </w:t>
      </w:r>
      <w:r w:rsidRPr="00E3552C">
        <w:t>т.руб.</w:t>
      </w:r>
    </w:p>
    <w:p w:rsidR="0092226C" w:rsidRPr="00E3552C" w:rsidRDefault="0092226C" w:rsidP="0092226C">
      <w:pPr>
        <w:ind w:firstLine="708"/>
        <w:jc w:val="both"/>
      </w:pPr>
      <w:r w:rsidRPr="00E3552C">
        <w:t>Из бюджета поселения выделены средства, передаваемые бюджету муниципального района на осуществление части полномочий по решению вопросов местного значения в соответствии с заключенным</w:t>
      </w:r>
      <w:r w:rsidR="00076294">
        <w:t>и соглашениями в сумме   464,2</w:t>
      </w:r>
      <w:r w:rsidRPr="00E3552C">
        <w:t xml:space="preserve"> тыс</w:t>
      </w:r>
      <w:r w:rsidRPr="00E3552C">
        <w:rPr>
          <w:color w:val="FF9900"/>
        </w:rPr>
        <w:t>.</w:t>
      </w:r>
      <w:r w:rsidR="00076294">
        <w:t xml:space="preserve"> руб.- ФУ, архитектуре – 38,42 т.руб., ЖКХ – 38,42</w:t>
      </w:r>
      <w:r w:rsidRPr="00E3552C">
        <w:t xml:space="preserve"> т.руб</w:t>
      </w:r>
      <w:r w:rsidR="00076294">
        <w:t>. передача полномочий КСП- 35,68</w:t>
      </w:r>
      <w:r w:rsidRPr="00E3552C">
        <w:t xml:space="preserve"> т.руб.</w:t>
      </w:r>
    </w:p>
    <w:p w:rsidR="0092226C" w:rsidRPr="00E3552C" w:rsidRDefault="0092226C" w:rsidP="0092226C">
      <w:pPr>
        <w:ind w:firstLine="708"/>
        <w:jc w:val="both"/>
      </w:pPr>
      <w:r w:rsidRPr="00E3552C">
        <w:t>На финансовое обеспечение выполнения муниципального задания учреждением культуры (</w:t>
      </w:r>
      <w:r w:rsidR="00CE4393" w:rsidRPr="00E3552C">
        <w:t>МУК «КИЦ БСП»</w:t>
      </w:r>
      <w:r w:rsidRPr="00E3552C">
        <w:t xml:space="preserve">) направлено   </w:t>
      </w:r>
      <w:r w:rsidR="00CE4393" w:rsidRPr="00E3552C">
        <w:t>4836,77</w:t>
      </w:r>
      <w:r w:rsidRPr="00E3552C">
        <w:t xml:space="preserve"> тыс. руб.</w:t>
      </w:r>
      <w:r w:rsidR="00CE4393" w:rsidRPr="00E3552C">
        <w:t>, в том числе:</w:t>
      </w:r>
    </w:p>
    <w:p w:rsidR="00CE4393" w:rsidRPr="00E3552C" w:rsidRDefault="00076294" w:rsidP="0092226C">
      <w:pPr>
        <w:ind w:firstLine="708"/>
        <w:jc w:val="both"/>
      </w:pPr>
      <w:r>
        <w:t xml:space="preserve">- на выплату </w:t>
      </w:r>
      <w:proofErr w:type="spellStart"/>
      <w:r>
        <w:t>зар</w:t>
      </w:r>
      <w:proofErr w:type="spellEnd"/>
      <w:r>
        <w:t>/платы – 2 411,43</w:t>
      </w:r>
      <w:r w:rsidR="00CE4393" w:rsidRPr="00E3552C">
        <w:t xml:space="preserve"> т.руб.</w:t>
      </w:r>
    </w:p>
    <w:p w:rsidR="00CE4393" w:rsidRPr="00E3552C" w:rsidRDefault="00CE4393" w:rsidP="0092226C">
      <w:pPr>
        <w:ind w:firstLine="708"/>
        <w:jc w:val="both"/>
      </w:pPr>
      <w:r w:rsidRPr="00E3552C">
        <w:t xml:space="preserve">- начисления на </w:t>
      </w:r>
      <w:r w:rsidR="00076294">
        <w:t>выплаты по оплате труда – 693,05</w:t>
      </w:r>
      <w:r w:rsidRPr="00E3552C">
        <w:t xml:space="preserve"> т.руб.</w:t>
      </w:r>
    </w:p>
    <w:p w:rsidR="00CE4393" w:rsidRPr="00E3552C" w:rsidRDefault="00CE4393" w:rsidP="0092226C">
      <w:pPr>
        <w:ind w:firstLine="708"/>
        <w:jc w:val="both"/>
      </w:pPr>
      <w:r w:rsidRPr="00E3552C">
        <w:t>- услуги связи</w:t>
      </w:r>
      <w:r w:rsidR="00076294">
        <w:t>, интернет – 27,28</w:t>
      </w:r>
      <w:r w:rsidRPr="00E3552C">
        <w:t xml:space="preserve"> т.руб.</w:t>
      </w:r>
    </w:p>
    <w:p w:rsidR="00CE4393" w:rsidRPr="00E3552C" w:rsidRDefault="00076294" w:rsidP="0092226C">
      <w:pPr>
        <w:ind w:firstLine="708"/>
        <w:jc w:val="both"/>
      </w:pPr>
      <w:r>
        <w:t>- коммунальные услуги (электроэнергия) – 12,86</w:t>
      </w:r>
      <w:r w:rsidR="00CE4393" w:rsidRPr="00E3552C">
        <w:t xml:space="preserve"> т.руб.</w:t>
      </w:r>
    </w:p>
    <w:p w:rsidR="00CE4393" w:rsidRPr="00E3552C" w:rsidRDefault="00CE4393" w:rsidP="0092226C">
      <w:pPr>
        <w:ind w:firstLine="708"/>
        <w:jc w:val="both"/>
      </w:pPr>
      <w:r w:rsidRPr="00E3552C">
        <w:lastRenderedPageBreak/>
        <w:t xml:space="preserve">- услуги по содержанию имущества –  </w:t>
      </w:r>
      <w:r w:rsidR="00076294">
        <w:t xml:space="preserve"> </w:t>
      </w:r>
      <w:r w:rsidR="005802B9">
        <w:t xml:space="preserve">392,316 </w:t>
      </w:r>
      <w:r w:rsidRPr="00E3552C">
        <w:t>т.руб.</w:t>
      </w:r>
      <w:r w:rsidR="005802B9">
        <w:t xml:space="preserve">(замена окон, </w:t>
      </w:r>
      <w:proofErr w:type="spellStart"/>
      <w:r w:rsidR="005802B9">
        <w:t>двери-НИ</w:t>
      </w:r>
      <w:proofErr w:type="spellEnd"/>
      <w:r w:rsidR="005802B9">
        <w:t>)</w:t>
      </w:r>
      <w:r w:rsidR="00AC4D03">
        <w:t xml:space="preserve">, 95,360 </w:t>
      </w:r>
      <w:proofErr w:type="spellStart"/>
      <w:r w:rsidR="00AC4D03">
        <w:t>т.руб-установка</w:t>
      </w:r>
      <w:proofErr w:type="spellEnd"/>
      <w:r w:rsidR="00AC4D03">
        <w:t xml:space="preserve"> окон (С</w:t>
      </w:r>
      <w:r w:rsidR="005802B9">
        <w:t xml:space="preserve">едых </w:t>
      </w:r>
      <w:proofErr w:type="spellStart"/>
      <w:r w:rsidR="005802B9">
        <w:t>М.В.-безвозмездные</w:t>
      </w:r>
      <w:proofErr w:type="spellEnd"/>
      <w:r w:rsidR="005802B9">
        <w:t xml:space="preserve"> поступления)</w:t>
      </w:r>
    </w:p>
    <w:p w:rsidR="00CE4393" w:rsidRDefault="00CE4393" w:rsidP="0092226C">
      <w:pPr>
        <w:ind w:firstLine="708"/>
        <w:jc w:val="both"/>
      </w:pPr>
      <w:r w:rsidRPr="00E3552C">
        <w:t>- прочие работ</w:t>
      </w:r>
      <w:r w:rsidR="005802B9">
        <w:t>ы, услуги – 6,894</w:t>
      </w:r>
      <w:r w:rsidRPr="00E3552C">
        <w:t xml:space="preserve"> </w:t>
      </w:r>
      <w:proofErr w:type="spellStart"/>
      <w:r w:rsidRPr="00E3552C">
        <w:t>т.руб.-программное</w:t>
      </w:r>
      <w:proofErr w:type="spellEnd"/>
      <w:r w:rsidRPr="00E3552C">
        <w:t xml:space="preserve"> обеспечение</w:t>
      </w:r>
    </w:p>
    <w:p w:rsidR="005802B9" w:rsidRPr="00E3552C" w:rsidRDefault="005802B9" w:rsidP="0092226C">
      <w:pPr>
        <w:ind w:firstLine="708"/>
        <w:jc w:val="both"/>
      </w:pPr>
      <w:r>
        <w:t xml:space="preserve">                                           - 6,9603 (подписка)</w:t>
      </w:r>
    </w:p>
    <w:p w:rsidR="00CE4393" w:rsidRDefault="00CE4393" w:rsidP="0092226C">
      <w:pPr>
        <w:ind w:firstLine="708"/>
        <w:jc w:val="both"/>
      </w:pPr>
      <w:r w:rsidRPr="00E3552C">
        <w:t>- о</w:t>
      </w:r>
      <w:r w:rsidR="005802B9">
        <w:t>плата госпошлины и т.д. – 13,56596</w:t>
      </w:r>
      <w:r w:rsidRPr="00E3552C">
        <w:t xml:space="preserve"> т.руб.</w:t>
      </w:r>
    </w:p>
    <w:p w:rsidR="005802B9" w:rsidRDefault="005802B9" w:rsidP="0092226C">
      <w:pPr>
        <w:ind w:firstLine="708"/>
        <w:jc w:val="both"/>
      </w:pPr>
      <w:r>
        <w:t>-  налог на имущество – 5,862 т.руб.</w:t>
      </w:r>
    </w:p>
    <w:p w:rsidR="005802B9" w:rsidRPr="00E3552C" w:rsidRDefault="005802B9" w:rsidP="0092226C">
      <w:pPr>
        <w:ind w:firstLine="708"/>
        <w:jc w:val="both"/>
      </w:pPr>
      <w:r>
        <w:t xml:space="preserve">- </w:t>
      </w:r>
      <w:proofErr w:type="spellStart"/>
      <w:r>
        <w:t>проведеие</w:t>
      </w:r>
      <w:proofErr w:type="spellEnd"/>
      <w:r>
        <w:t xml:space="preserve"> юбилея «Зазнобушка» - 3,930т т.руб.</w:t>
      </w:r>
    </w:p>
    <w:p w:rsidR="00CE4393" w:rsidRPr="00E3552C" w:rsidRDefault="00CE4393" w:rsidP="0092226C">
      <w:pPr>
        <w:ind w:firstLine="708"/>
        <w:jc w:val="both"/>
      </w:pPr>
      <w:r w:rsidRPr="00E3552C">
        <w:t>- приобретение оборудова</w:t>
      </w:r>
      <w:r w:rsidR="005802B9">
        <w:t xml:space="preserve">ния и основных средств – 132,640 </w:t>
      </w:r>
      <w:proofErr w:type="spellStart"/>
      <w:r w:rsidR="005802B9">
        <w:t>т.руб</w:t>
      </w:r>
      <w:proofErr w:type="spellEnd"/>
      <w:r w:rsidR="005802B9">
        <w:t xml:space="preserve"> (Седых М.В. 132,64+95,36= 228,00 </w:t>
      </w:r>
      <w:r w:rsidRPr="00E3552C">
        <w:t xml:space="preserve"> т.руб.</w:t>
      </w:r>
      <w:r w:rsidR="005802B9">
        <w:t xml:space="preserve"> </w:t>
      </w:r>
      <w:proofErr w:type="spellStart"/>
      <w:r w:rsidR="005802B9">
        <w:t>безвозмезно</w:t>
      </w:r>
      <w:proofErr w:type="spellEnd"/>
      <w:r w:rsidRPr="00E3552C">
        <w:t>:</w:t>
      </w:r>
    </w:p>
    <w:p w:rsidR="00CE4393" w:rsidRPr="00E3552C" w:rsidRDefault="00CE4393" w:rsidP="0092226C">
      <w:pPr>
        <w:ind w:firstLine="708"/>
        <w:jc w:val="both"/>
      </w:pPr>
      <w:r w:rsidRPr="00E3552C">
        <w:t xml:space="preserve">Из них: </w:t>
      </w:r>
    </w:p>
    <w:p w:rsidR="004E0DD8" w:rsidRPr="00E3552C" w:rsidRDefault="005802B9" w:rsidP="004E0DD8">
      <w:r>
        <w:t xml:space="preserve">             ИП Кирсанова Наталья Львовна</w:t>
      </w:r>
      <w:r w:rsidR="004E0DD8" w:rsidRPr="00E3552C">
        <w:t>:</w:t>
      </w:r>
    </w:p>
    <w:p w:rsidR="004E0DD8" w:rsidRPr="00E3552C" w:rsidRDefault="005802B9" w:rsidP="004E0DD8">
      <w:pPr>
        <w:numPr>
          <w:ilvl w:val="0"/>
          <w:numId w:val="2"/>
        </w:numPr>
      </w:pPr>
      <w:r>
        <w:t>приобретение мебели – 52,640 т.руб.</w:t>
      </w:r>
    </w:p>
    <w:p w:rsidR="004E0DD8" w:rsidRDefault="005802B9" w:rsidP="005802B9">
      <w:pPr>
        <w:ind w:left="720"/>
      </w:pPr>
      <w:r>
        <w:t xml:space="preserve">ИП </w:t>
      </w:r>
      <w:proofErr w:type="spellStart"/>
      <w:r>
        <w:t>Дацюк</w:t>
      </w:r>
      <w:proofErr w:type="spellEnd"/>
      <w:r>
        <w:t xml:space="preserve"> Виктор</w:t>
      </w:r>
      <w:r w:rsidR="00AC4D03">
        <w:t>и</w:t>
      </w:r>
      <w:r>
        <w:t>я Александровна:</w:t>
      </w:r>
    </w:p>
    <w:p w:rsidR="005802B9" w:rsidRPr="00E3552C" w:rsidRDefault="005802B9" w:rsidP="005802B9">
      <w:pPr>
        <w:pStyle w:val="a9"/>
        <w:numPr>
          <w:ilvl w:val="0"/>
          <w:numId w:val="2"/>
        </w:numPr>
      </w:pPr>
      <w:r>
        <w:t>приобретение костюмов эстрадных- 80,00 т.руб.</w:t>
      </w:r>
    </w:p>
    <w:p w:rsidR="00667CC6" w:rsidRPr="00E3552C" w:rsidRDefault="00667CC6" w:rsidP="00667CC6">
      <w:pPr>
        <w:jc w:val="center"/>
        <w:rPr>
          <w:u w:val="single"/>
        </w:rPr>
      </w:pPr>
    </w:p>
    <w:p w:rsidR="00667CC6" w:rsidRPr="00A1608F" w:rsidRDefault="00667CC6" w:rsidP="00A1608F">
      <w:pPr>
        <w:jc w:val="center"/>
        <w:rPr>
          <w:u w:val="single"/>
        </w:rPr>
      </w:pPr>
      <w:r w:rsidRPr="00E3552C">
        <w:rPr>
          <w:u w:val="single"/>
        </w:rPr>
        <w:t>Демография</w:t>
      </w:r>
    </w:p>
    <w:p w:rsidR="00667CC6" w:rsidRPr="00E3552C" w:rsidRDefault="00667CC6" w:rsidP="00667CC6">
      <w:pPr>
        <w:jc w:val="both"/>
      </w:pPr>
      <w:r w:rsidRPr="00E3552C">
        <w:tab/>
        <w:t>На динамику численности населения влияют два компонента демографического развития: рождаемость и смертность.</w:t>
      </w:r>
    </w:p>
    <w:p w:rsidR="00A1608F" w:rsidRDefault="00667CC6" w:rsidP="00A1608F">
      <w:pPr>
        <w:jc w:val="both"/>
      </w:pPr>
      <w:r w:rsidRPr="00E3552C">
        <w:tab/>
        <w:t>На 1 января 2015 года естественный прирост составлял 6 человека. За 9 месяцев 201</w:t>
      </w:r>
      <w:r w:rsidR="00A1608F">
        <w:t>6</w:t>
      </w:r>
      <w:r w:rsidRPr="00E3552C">
        <w:t xml:space="preserve"> года естественный прирост составил 13 человек.</w:t>
      </w:r>
      <w:r w:rsidR="00A1608F">
        <w:t xml:space="preserve"> </w:t>
      </w:r>
    </w:p>
    <w:p w:rsidR="00564C07" w:rsidRPr="00E3552C" w:rsidRDefault="00564C07" w:rsidP="00A1608F">
      <w:pPr>
        <w:jc w:val="both"/>
      </w:pPr>
      <w:r w:rsidRPr="00E3552C">
        <w:t xml:space="preserve">В поселении </w:t>
      </w:r>
      <w:r w:rsidRPr="00E3552C">
        <w:rPr>
          <w:b/>
        </w:rPr>
        <w:t xml:space="preserve"> </w:t>
      </w:r>
      <w:r w:rsidRPr="00E3552C">
        <w:t>проживает  на 1.01.201</w:t>
      </w:r>
      <w:r w:rsidR="00DF2EB7">
        <w:t>7 года 1918</w:t>
      </w:r>
      <w:r w:rsidR="00A1608F">
        <w:t xml:space="preserve">  человек</w:t>
      </w:r>
      <w:r w:rsidR="00667CC6" w:rsidRPr="00E3552C">
        <w:t xml:space="preserve">. Доля трудовых </w:t>
      </w:r>
      <w:r w:rsidRPr="00E3552C">
        <w:t>ресур</w:t>
      </w:r>
      <w:r w:rsidR="00E764D0">
        <w:t xml:space="preserve">сов в численности населения – 43,7 % или 838 </w:t>
      </w:r>
      <w:r w:rsidRPr="00E3552C">
        <w:t xml:space="preserve">человек. </w:t>
      </w:r>
    </w:p>
    <w:p w:rsidR="00564C07" w:rsidRPr="00E3552C" w:rsidRDefault="00564C07" w:rsidP="00564C07">
      <w:pPr>
        <w:pStyle w:val="a5"/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E3552C">
        <w:rPr>
          <w:b/>
          <w:sz w:val="24"/>
          <w:szCs w:val="24"/>
        </w:rPr>
        <w:t xml:space="preserve">Демографическая ситуация в   муниципальном образовании </w:t>
      </w:r>
      <w:proofErr w:type="spellStart"/>
      <w:r w:rsidRPr="00E3552C">
        <w:rPr>
          <w:b/>
          <w:sz w:val="24"/>
          <w:szCs w:val="24"/>
        </w:rPr>
        <w:t>Березняковского</w:t>
      </w:r>
      <w:proofErr w:type="spellEnd"/>
      <w:r w:rsidRPr="00E3552C">
        <w:rPr>
          <w:b/>
          <w:sz w:val="24"/>
          <w:szCs w:val="24"/>
        </w:rPr>
        <w:t xml:space="preserve"> сельского поселения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768"/>
        <w:gridCol w:w="850"/>
        <w:gridCol w:w="851"/>
        <w:gridCol w:w="992"/>
        <w:gridCol w:w="992"/>
        <w:gridCol w:w="992"/>
        <w:gridCol w:w="993"/>
      </w:tblGrid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bookmarkStart w:id="0" w:name="_Toc139106063"/>
            <w:r w:rsidRPr="00E3552C">
              <w:t>Наименование показателей</w:t>
            </w:r>
            <w:bookmarkEnd w:id="0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bookmarkStart w:id="1" w:name="_Toc139106064"/>
            <w:r w:rsidRPr="00E3552C">
              <w:t xml:space="preserve">Ед. </w:t>
            </w:r>
            <w:proofErr w:type="spellStart"/>
            <w:r w:rsidRPr="00E3552C">
              <w:t>изм</w:t>
            </w:r>
            <w:proofErr w:type="spellEnd"/>
            <w:r w:rsidRPr="00E3552C">
              <w:t>.</w:t>
            </w:r>
            <w:bookmarkEnd w:id="1"/>
            <w:r w:rsidRPr="00E3552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2008г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>
              <w:t xml:space="preserve">за </w:t>
            </w:r>
          </w:p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2016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>
              <w:t>За 9 мес.2017г</w:t>
            </w: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2" w:name="_Toc139106070"/>
            <w:r w:rsidRPr="00E3552C">
              <w:t>Население, всего</w:t>
            </w:r>
            <w:bookmarkEnd w:id="2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bookmarkStart w:id="3" w:name="_Toc139106071"/>
            <w:r w:rsidRPr="00E3552C">
              <w:t>чел.</w:t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1918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4" w:name="_Toc139106077"/>
            <w:r w:rsidRPr="00E3552C">
              <w:t xml:space="preserve">в т.ч.: </w:t>
            </w:r>
            <w:bookmarkEnd w:id="4"/>
            <w:r w:rsidRPr="00E3552C">
              <w:t>п. Березняки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 xml:space="preserve">           п. Игирма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>Число хозяйств, всего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>в том числе п. Березняки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 xml:space="preserve">                     п. Игирма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AD7E5B" w:rsidP="001B6ED7">
            <w:pPr>
              <w:jc w:val="center"/>
              <w:outlineLvl w:val="0"/>
            </w:pPr>
            <w: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5" w:name="_Toc139106108"/>
            <w:r w:rsidRPr="00E3552C">
              <w:t>Население в трудоспособном возрасте</w:t>
            </w:r>
            <w:bookmarkEnd w:id="5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 xml:space="preserve">Работающие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>Пенсионеры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r w:rsidRPr="00E3552C">
              <w:t>Безработные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6" w:name="_Toc139106120"/>
            <w:r w:rsidRPr="00E3552C">
              <w:t>Родилось</w:t>
            </w:r>
            <w:bookmarkEnd w:id="6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bookmarkStart w:id="7" w:name="_Toc139106121"/>
            <w:r w:rsidRPr="00E3552C">
              <w:t>чел.</w:t>
            </w:r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5</w:t>
            </w: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8" w:name="_Toc139106127"/>
            <w:r w:rsidRPr="00E3552C">
              <w:t>Умерло</w:t>
            </w:r>
            <w:bookmarkEnd w:id="8"/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1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9</w:t>
            </w:r>
          </w:p>
        </w:tc>
      </w:tr>
      <w:tr w:rsidR="00E764D0" w:rsidRPr="00E3552C" w:rsidTr="00E7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outlineLvl w:val="0"/>
            </w:pPr>
            <w:bookmarkStart w:id="9" w:name="_Toc139106133"/>
            <w:r w:rsidRPr="00E3552C">
              <w:t>Естественный прирост или убыль (-)</w:t>
            </w:r>
            <w:bookmarkEnd w:id="9"/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564C07">
            <w:pPr>
              <w:jc w:val="center"/>
              <w:outlineLvl w:val="0"/>
            </w:pPr>
            <w:r w:rsidRPr="00E3552C">
              <w:t>+ 4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E764D0" w:rsidP="001B6ED7">
            <w:pPr>
              <w:jc w:val="center"/>
              <w:outlineLvl w:val="0"/>
            </w:pPr>
            <w:r w:rsidRPr="00E3552C">
              <w:t>-1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3552C" w:rsidRDefault="007F7EEC" w:rsidP="001B6ED7">
            <w:pPr>
              <w:jc w:val="center"/>
              <w:outlineLvl w:val="0"/>
            </w:pPr>
            <w:r>
              <w:t>-4</w:t>
            </w:r>
          </w:p>
        </w:tc>
      </w:tr>
    </w:tbl>
    <w:p w:rsidR="00667CC6" w:rsidRPr="00E3552C" w:rsidRDefault="00667CC6" w:rsidP="00667CC6">
      <w:pPr>
        <w:jc w:val="both"/>
      </w:pPr>
      <w:r w:rsidRPr="00E3552C">
        <w:t>На динамику численности населения влияют два компонента демографического развития: рождаемость и смертность.</w:t>
      </w:r>
    </w:p>
    <w:p w:rsidR="00667CC6" w:rsidRPr="00E3552C" w:rsidRDefault="00E764D0" w:rsidP="00564C07">
      <w:pPr>
        <w:jc w:val="both"/>
      </w:pPr>
      <w:r>
        <w:t>На 1 января 2017 года естественная убыль населения состави</w:t>
      </w:r>
      <w:r w:rsidR="00667CC6" w:rsidRPr="00E3552C">
        <w:t>л</w:t>
      </w:r>
      <w:r>
        <w:t>а  10</w:t>
      </w:r>
      <w:r w:rsidR="00667CC6" w:rsidRPr="00E3552C">
        <w:t xml:space="preserve"> человека. </w:t>
      </w:r>
    </w:p>
    <w:p w:rsidR="00564C07" w:rsidRPr="00E3552C" w:rsidRDefault="00E764D0" w:rsidP="00564C07">
      <w:pPr>
        <w:jc w:val="both"/>
      </w:pPr>
      <w:r>
        <w:t xml:space="preserve"> Родилось за  2016 года  8 чел., умерло – 18</w:t>
      </w:r>
      <w:r w:rsidR="00564C07" w:rsidRPr="00E3552C">
        <w:t xml:space="preserve"> чел. в 2016 году   по  поселению  смертность  превышает  рождаемость.</w:t>
      </w:r>
    </w:p>
    <w:p w:rsidR="00564C07" w:rsidRPr="00E3552C" w:rsidRDefault="00E764D0" w:rsidP="00564C07">
      <w:pPr>
        <w:jc w:val="both"/>
      </w:pPr>
      <w:r>
        <w:t>Браки – 3,  разводы  -  1,  установление отцовства – 3</w:t>
      </w:r>
      <w:r w:rsidR="00564C07" w:rsidRPr="00E3552C">
        <w:t>.</w:t>
      </w:r>
    </w:p>
    <w:p w:rsidR="00564C07" w:rsidRDefault="00564C07" w:rsidP="00564C07">
      <w:pPr>
        <w:numPr>
          <w:ilvl w:val="12"/>
          <w:numId w:val="0"/>
        </w:numPr>
        <w:jc w:val="both"/>
      </w:pPr>
      <w:r w:rsidRPr="00E3552C">
        <w:t>Демографическая ситуация в поселении повторяет проблемы и обстановку большинства поселений.</w:t>
      </w:r>
    </w:p>
    <w:p w:rsidR="00E764D0" w:rsidRPr="00E3552C" w:rsidRDefault="00E764D0" w:rsidP="00564C07">
      <w:pPr>
        <w:numPr>
          <w:ilvl w:val="12"/>
          <w:numId w:val="0"/>
        </w:numPr>
        <w:jc w:val="both"/>
      </w:pPr>
      <w:r>
        <w:t>За 9 мес. 2017 года</w:t>
      </w:r>
      <w:r w:rsidR="007F7EEC">
        <w:t xml:space="preserve"> родилось 5 чел., умерло-9 чел. зарегистрировано браков- 3, разводов-2.</w:t>
      </w:r>
    </w:p>
    <w:p w:rsidR="00564C07" w:rsidRPr="00E3552C" w:rsidRDefault="00564C07" w:rsidP="00564C07">
      <w:pPr>
        <w:numPr>
          <w:ilvl w:val="12"/>
          <w:numId w:val="0"/>
        </w:numPr>
        <w:jc w:val="both"/>
      </w:pPr>
      <w:r w:rsidRPr="00E3552C">
        <w:t>Основные проблемы:</w:t>
      </w:r>
    </w:p>
    <w:p w:rsidR="00564C07" w:rsidRPr="00E3552C" w:rsidRDefault="00564C07" w:rsidP="00564C07">
      <w:pPr>
        <w:numPr>
          <w:ilvl w:val="0"/>
          <w:numId w:val="4"/>
        </w:numPr>
        <w:jc w:val="both"/>
      </w:pPr>
      <w:r w:rsidRPr="00E3552C">
        <w:rPr>
          <w:b/>
        </w:rPr>
        <w:lastRenderedPageBreak/>
        <w:t>естественная убыль</w:t>
      </w:r>
      <w:r w:rsidRPr="00E3552C">
        <w:t>, т. е. высокая смертность и низкая рождаемость, показатель естественной убыли населения р</w:t>
      </w:r>
      <w:r w:rsidR="00E764D0">
        <w:t>айона в 2016 году составил   -10</w:t>
      </w:r>
      <w:r w:rsidRPr="00E3552C">
        <w:t xml:space="preserve"> чел.</w:t>
      </w:r>
    </w:p>
    <w:p w:rsidR="00564C07" w:rsidRPr="00E3552C" w:rsidRDefault="00564C07" w:rsidP="00564C07">
      <w:pPr>
        <w:numPr>
          <w:ilvl w:val="0"/>
          <w:numId w:val="4"/>
        </w:numPr>
        <w:jc w:val="both"/>
      </w:pPr>
      <w:r w:rsidRPr="00E3552C">
        <w:t xml:space="preserve">быстрые темпы </w:t>
      </w:r>
      <w:r w:rsidRPr="00E3552C">
        <w:rPr>
          <w:b/>
        </w:rPr>
        <w:t xml:space="preserve">“старения” </w:t>
      </w:r>
      <w:r w:rsidRPr="00E3552C">
        <w:t>населения.</w:t>
      </w:r>
    </w:p>
    <w:p w:rsidR="00564C07" w:rsidRPr="00E3552C" w:rsidRDefault="00564C07" w:rsidP="00564C07">
      <w:pPr>
        <w:jc w:val="both"/>
      </w:pPr>
      <w:r w:rsidRPr="00E3552C">
        <w:tab/>
        <w:t>При общей динамике снижения общей численности на</w:t>
      </w:r>
      <w:r w:rsidR="00E764D0">
        <w:t>селения  в сравнении с 2008-2017</w:t>
      </w:r>
      <w:r w:rsidRPr="00E3552C">
        <w:t xml:space="preserve">  годами  наблюдается увеличение  населения в трудоспособном возрасте. </w:t>
      </w:r>
    </w:p>
    <w:p w:rsidR="001B6ED7" w:rsidRPr="00E3552C" w:rsidRDefault="001B6ED7" w:rsidP="00564C07">
      <w:pPr>
        <w:jc w:val="both"/>
      </w:pPr>
    </w:p>
    <w:p w:rsidR="001B6ED7" w:rsidRPr="00E3552C" w:rsidRDefault="001B6ED7" w:rsidP="001B6ED7">
      <w:pPr>
        <w:ind w:firstLine="709"/>
        <w:jc w:val="both"/>
      </w:pPr>
      <w:r w:rsidRPr="00E3552C">
        <w:t xml:space="preserve">Основной целью </w:t>
      </w:r>
      <w:r w:rsidRPr="00E3552C">
        <w:rPr>
          <w:b/>
          <w:i/>
        </w:rPr>
        <w:t>в отрасли развития малого  и среднего предпринимательства</w:t>
      </w:r>
      <w:r w:rsidRPr="00E3552C">
        <w:t xml:space="preserve"> является формирование благоприятной среды для повышения предпринимательской активности на территории  </w:t>
      </w:r>
      <w:proofErr w:type="spellStart"/>
      <w:r w:rsidRPr="00E3552C">
        <w:t>Березняковского</w:t>
      </w:r>
      <w:proofErr w:type="spellEnd"/>
      <w:r w:rsidRPr="00E3552C">
        <w:t xml:space="preserve"> сельского поселения, стимулирующих развитие субъектов малого и среднего предпринимательства, рост экономической и социальной эффективности их деятельности, повышение привлекательности ведения предпринимательской деятельности</w:t>
      </w:r>
      <w:r w:rsidR="004A3A79" w:rsidRPr="00E3552C">
        <w:t>.</w:t>
      </w:r>
    </w:p>
    <w:p w:rsidR="00ED3214" w:rsidRPr="00E3552C" w:rsidRDefault="00ED3214" w:rsidP="00ED3214">
      <w:pPr>
        <w:pStyle w:val="a7"/>
        <w:spacing w:after="0"/>
        <w:ind w:left="0" w:firstLine="709"/>
        <w:jc w:val="both"/>
      </w:pPr>
      <w:r w:rsidRPr="00E3552C">
        <w:t xml:space="preserve">Ведущую роль в насыщении рынка товарами в поселении занимают субъекты малого предпринимательства. Доля их товаров в последние годы в общем  объеме товарооборота достигла 90 %. Магазины частных предпринимателей работают в поселении стабильно. Ассортимент товаров частных предпринимателей разнообразен – это продукты питания, </w:t>
      </w:r>
      <w:proofErr w:type="spellStart"/>
      <w:r w:rsidRPr="00E3552C">
        <w:t>сложно-бытовая</w:t>
      </w:r>
      <w:proofErr w:type="spellEnd"/>
      <w:r w:rsidRPr="00E3552C">
        <w:t xml:space="preserve"> техника, мебель, строительные материалы, промышленные товары и другие. </w:t>
      </w:r>
    </w:p>
    <w:p w:rsidR="004A3A79" w:rsidRPr="00E3552C" w:rsidRDefault="004A3A79" w:rsidP="001B6ED7">
      <w:pPr>
        <w:ind w:firstLine="709"/>
        <w:jc w:val="both"/>
      </w:pPr>
      <w:r w:rsidRPr="00E3552C">
        <w:t xml:space="preserve">Рыночная торговля представлена 19 торговыми точками. В ассортименте продуктовая продукция, товары бытовой химии, инструменты, строительные и отделочные материалы.  На территории БСП действует пекарня, выпускается более 70 наименований кондитерских изделий. Доставку хлеба в п. Игирма осуществляет ИП «Михайлов». Работает магазин «Товары для дома» и мебельный магазин (ИП Марьина Н.С., включая продажу товаров собственного производства (двери, мебель, скамьи и </w:t>
      </w:r>
      <w:r w:rsidR="00E764D0">
        <w:t>т.д.).</w:t>
      </w:r>
      <w:r w:rsidRPr="00E3552C">
        <w:t xml:space="preserve">  В поселении ИП Ерофеевой М.Н. открыт оптовый продуктовый магазин.  В последние годы потребительский рынок отличается насыщенностью и ассортиментом продовольственных и непродовольственных товаров. </w:t>
      </w:r>
      <w:r w:rsidR="00ED3214" w:rsidRPr="00E3552C">
        <w:t xml:space="preserve"> Выручка от реализации продукции, работ, услуг в 2015 году соста</w:t>
      </w:r>
      <w:r w:rsidR="00E764D0">
        <w:t>вила 9,8 млн.руб. За 9 мес. 2017</w:t>
      </w:r>
      <w:r w:rsidR="00ED3214" w:rsidRPr="00E3552C">
        <w:t xml:space="preserve"> года наблюдается снижение выручки от реализации продукции в связи с фин.кризисом.</w:t>
      </w:r>
      <w:r w:rsidRPr="00E3552C">
        <w:t xml:space="preserve"> </w:t>
      </w:r>
    </w:p>
    <w:p w:rsidR="00ED3214" w:rsidRPr="00E3552C" w:rsidRDefault="00ED3214" w:rsidP="001B6ED7">
      <w:pPr>
        <w:ind w:firstLine="709"/>
        <w:jc w:val="both"/>
      </w:pPr>
      <w:r w:rsidRPr="00E3552C">
        <w:t>Предоставлением услуг в области лесоводства и лесозаготовок, поставка твердого топлива – ООО «</w:t>
      </w:r>
      <w:proofErr w:type="spellStart"/>
      <w:r w:rsidRPr="00E3552C">
        <w:t>ГрандСервис</w:t>
      </w:r>
      <w:proofErr w:type="spellEnd"/>
      <w:r w:rsidRPr="00E3552C">
        <w:t xml:space="preserve">», ИП </w:t>
      </w:r>
      <w:proofErr w:type="spellStart"/>
      <w:r w:rsidRPr="00E3552C">
        <w:t>Дехтерюк</w:t>
      </w:r>
      <w:proofErr w:type="spellEnd"/>
      <w:r w:rsidRPr="00E3552C">
        <w:t xml:space="preserve"> В.В., ИП Белобородов М.П. </w:t>
      </w:r>
    </w:p>
    <w:p w:rsidR="001B6ED7" w:rsidRPr="00E3552C" w:rsidRDefault="001B6ED7" w:rsidP="001B6ED7">
      <w:pPr>
        <w:ind w:firstLine="709"/>
        <w:jc w:val="both"/>
      </w:pPr>
      <w:r w:rsidRPr="00E3552C">
        <w:t xml:space="preserve">Обеспечение роста благосостояния населения, сохранение стабильности на муниципальном рынке труда, повышение конкурентоспособности рабочей силы и эффективности использования трудовых ресурсов, снижение уровня безработицы – вот главные задачи </w:t>
      </w:r>
      <w:r w:rsidRPr="00E3552C">
        <w:rPr>
          <w:b/>
          <w:i/>
        </w:rPr>
        <w:t>в отрасли занятости населения, развития кадрового потенциала, социальной защите населения</w:t>
      </w:r>
      <w:r w:rsidRPr="00E3552C">
        <w:t>.</w:t>
      </w:r>
    </w:p>
    <w:p w:rsidR="001B6ED7" w:rsidRPr="00E3552C" w:rsidRDefault="001B6ED7" w:rsidP="001B6ED7">
      <w:pPr>
        <w:widowControl w:val="0"/>
        <w:autoSpaceDE w:val="0"/>
        <w:autoSpaceDN w:val="0"/>
        <w:adjustRightInd w:val="0"/>
        <w:ind w:firstLine="709"/>
        <w:jc w:val="both"/>
      </w:pPr>
      <w:r w:rsidRPr="00E3552C">
        <w:t xml:space="preserve">Реализация государственной  политики содействия занятости населения обеспечивается </w:t>
      </w:r>
      <w:r w:rsidR="00ED3214" w:rsidRPr="00E3552C">
        <w:t xml:space="preserve"> совместно с центром занятости на основании договоров о совместной деятельности по организации и проведению временного трудоустройства несовершеннолетних граждан в возрасте от 14 до 18 лет и в соответствии с ведомственной целевой программой  «Содействие занятости населения Иркутской области на 2014-2018 годы», утверждённой приказом министерства труда и занятости населения Иркутской области от 23.10.2013 года № 61-мпр</w:t>
      </w:r>
      <w:r w:rsidR="00660704" w:rsidRPr="00E3552C">
        <w:t>.</w:t>
      </w:r>
      <w:r w:rsidRPr="00E3552C">
        <w:t xml:space="preserve"> в рамках которой за </w:t>
      </w:r>
      <w:r w:rsidR="00660704" w:rsidRPr="00E3552C">
        <w:t>9</w:t>
      </w:r>
      <w:r w:rsidRPr="00E3552C">
        <w:t xml:space="preserve"> месяцев 201</w:t>
      </w:r>
      <w:r w:rsidR="00E764D0">
        <w:t>7</w:t>
      </w:r>
      <w:r w:rsidRPr="00E3552C">
        <w:t xml:space="preserve"> года реализованы следующие мероприятия:</w:t>
      </w:r>
    </w:p>
    <w:p w:rsidR="001B6ED7" w:rsidRPr="00E3552C" w:rsidRDefault="001B6ED7" w:rsidP="001B6ED7">
      <w:pPr>
        <w:widowControl w:val="0"/>
        <w:ind w:firstLine="709"/>
        <w:jc w:val="both"/>
      </w:pPr>
      <w:r w:rsidRPr="00E3552C">
        <w:t xml:space="preserve">- организация общественных и временных работ - </w:t>
      </w:r>
      <w:r w:rsidR="00E764D0">
        <w:t>9</w:t>
      </w:r>
      <w:r w:rsidRPr="00E3552C">
        <w:t xml:space="preserve"> человек, в том числе: общественные работы – </w:t>
      </w:r>
      <w:r w:rsidR="00E764D0">
        <w:t>9</w:t>
      </w:r>
      <w:r w:rsidRPr="00E3552C">
        <w:t xml:space="preserve"> человек</w:t>
      </w:r>
      <w:r w:rsidR="00E764D0">
        <w:t>- август-сентябрь 2017 года</w:t>
      </w:r>
      <w:r w:rsidRPr="00E3552C">
        <w:t>;</w:t>
      </w:r>
    </w:p>
    <w:p w:rsidR="001B6ED7" w:rsidRDefault="001B6ED7" w:rsidP="001B6ED7">
      <w:pPr>
        <w:widowControl w:val="0"/>
        <w:ind w:firstLine="709"/>
        <w:jc w:val="both"/>
      </w:pPr>
      <w:r w:rsidRPr="00E3552C">
        <w:t>- по программе «Временное трудоустройство несовершеннолетних граждан от 14 до 18 лет в свободное от учебы время» трудоустроено – 3 человека</w:t>
      </w:r>
      <w:r w:rsidR="00E764D0">
        <w:t xml:space="preserve"> (по договору № «Ш-11 от 15.05.2017 года)</w:t>
      </w:r>
      <w:r w:rsidRPr="00E3552C">
        <w:t>;</w:t>
      </w:r>
    </w:p>
    <w:p w:rsidR="00E764D0" w:rsidRPr="00E3552C" w:rsidRDefault="00E764D0" w:rsidP="001B6ED7">
      <w:pPr>
        <w:widowControl w:val="0"/>
        <w:ind w:firstLine="709"/>
        <w:jc w:val="both"/>
      </w:pPr>
      <w:r>
        <w:t>Уровень безработицы на 01.01.2017 года: п.Березняки  – 11 чел., п.Игирма-24 чел.</w:t>
      </w:r>
    </w:p>
    <w:p w:rsidR="00660704" w:rsidRPr="00E3552C" w:rsidRDefault="00660704" w:rsidP="001B6ED7">
      <w:pPr>
        <w:widowControl w:val="0"/>
        <w:ind w:firstLine="709"/>
        <w:jc w:val="both"/>
      </w:pPr>
      <w:r w:rsidRPr="00E3552C">
        <w:t>Состоит на учёте в</w:t>
      </w:r>
      <w:r w:rsidR="00E764D0">
        <w:t xml:space="preserve"> центре занятости  на 01.10.2017 года -43</w:t>
      </w:r>
      <w:r w:rsidRPr="00E3552C">
        <w:t xml:space="preserve"> чел.</w:t>
      </w:r>
      <w:r w:rsidR="00E764D0">
        <w:t>( Березняки- 16 чел., Игирма- 27 чел.)</w:t>
      </w:r>
    </w:p>
    <w:p w:rsidR="001B6ED7" w:rsidRPr="00E3552C" w:rsidRDefault="001B6ED7" w:rsidP="001B6ED7">
      <w:pPr>
        <w:tabs>
          <w:tab w:val="left" w:pos="720"/>
        </w:tabs>
        <w:ind w:firstLine="709"/>
        <w:jc w:val="both"/>
      </w:pPr>
      <w:r w:rsidRPr="00E3552C">
        <w:lastRenderedPageBreak/>
        <w:t>Ежемесячно проводится мониторинг ситуации по выплате заработной платы в муниципальных учреждениях, в</w:t>
      </w:r>
      <w:r w:rsidR="00660704" w:rsidRPr="00E3552C">
        <w:t xml:space="preserve"> организациях частного сектора.</w:t>
      </w:r>
      <w:r w:rsidRPr="00E3552C">
        <w:t xml:space="preserve"> </w:t>
      </w:r>
    </w:p>
    <w:p w:rsidR="001B6ED7" w:rsidRPr="00E3552C" w:rsidRDefault="001B6ED7" w:rsidP="001B6ED7">
      <w:pPr>
        <w:tabs>
          <w:tab w:val="left" w:pos="720"/>
        </w:tabs>
        <w:ind w:firstLine="709"/>
        <w:jc w:val="both"/>
      </w:pPr>
      <w:r w:rsidRPr="00E3552C">
        <w:t>По вопросам регулирования социально-трудовых отношений и соблюдения трудового законодательства  проводится информационно-разъяснительная работа:</w:t>
      </w:r>
    </w:p>
    <w:p w:rsidR="001B6ED7" w:rsidRPr="00E3552C" w:rsidRDefault="001B6ED7" w:rsidP="001B6ED7">
      <w:pPr>
        <w:tabs>
          <w:tab w:val="left" w:pos="720"/>
        </w:tabs>
        <w:ind w:firstLine="709"/>
        <w:jc w:val="both"/>
      </w:pPr>
      <w:r w:rsidRPr="00E3552C">
        <w:t>- информационно-разъяснительная работа проводится при личных контактах, информационный материал вывешивается на стендах в организациях, учреждениях.</w:t>
      </w:r>
    </w:p>
    <w:p w:rsidR="00660704" w:rsidRPr="00E3552C" w:rsidRDefault="00660704" w:rsidP="001B6ED7">
      <w:pPr>
        <w:tabs>
          <w:tab w:val="left" w:pos="720"/>
        </w:tabs>
        <w:ind w:firstLine="709"/>
        <w:jc w:val="both"/>
      </w:pPr>
    </w:p>
    <w:p w:rsidR="00660704" w:rsidRPr="00E3552C" w:rsidRDefault="00660704" w:rsidP="00660704">
      <w:pPr>
        <w:pStyle w:val="22"/>
        <w:spacing w:line="240" w:lineRule="auto"/>
        <w:ind w:firstLine="709"/>
        <w:rPr>
          <w:bCs/>
          <w:szCs w:val="24"/>
        </w:rPr>
      </w:pPr>
      <w:r w:rsidRPr="00E3552C">
        <w:rPr>
          <w:bCs/>
          <w:szCs w:val="24"/>
        </w:rPr>
        <w:t xml:space="preserve">Большинство  предприятий и организаций  поселения во всех отраслях имеют устойчивое экономическое и финансовое положение, исключение составляет </w:t>
      </w:r>
      <w:r w:rsidRPr="00E3552C">
        <w:rPr>
          <w:b/>
          <w:bCs/>
          <w:szCs w:val="24"/>
        </w:rPr>
        <w:t>отрасль сельского хозяйства</w:t>
      </w:r>
      <w:r w:rsidRPr="00E3552C">
        <w:rPr>
          <w:bCs/>
          <w:szCs w:val="24"/>
        </w:rPr>
        <w:t>, здесь наблюдаются отрицательные тенденции,</w:t>
      </w:r>
      <w:r w:rsidR="00946926" w:rsidRPr="00E3552C">
        <w:rPr>
          <w:bCs/>
          <w:szCs w:val="24"/>
        </w:rPr>
        <w:t xml:space="preserve"> снижение поголовья скота в частном секторе</w:t>
      </w:r>
      <w:r w:rsidRPr="00E3552C">
        <w:rPr>
          <w:bCs/>
          <w:szCs w:val="24"/>
        </w:rPr>
        <w:t>.</w:t>
      </w:r>
    </w:p>
    <w:p w:rsidR="00946926" w:rsidRPr="00E3552C" w:rsidRDefault="00BF132D" w:rsidP="00660704">
      <w:pPr>
        <w:pStyle w:val="22"/>
        <w:spacing w:line="24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 В 2016</w:t>
      </w:r>
      <w:r w:rsidR="00946926" w:rsidRPr="00E3552C">
        <w:rPr>
          <w:bCs/>
          <w:szCs w:val="24"/>
        </w:rPr>
        <w:t xml:space="preserve"> го</w:t>
      </w:r>
      <w:r>
        <w:rPr>
          <w:bCs/>
          <w:szCs w:val="24"/>
        </w:rPr>
        <w:t>ду поголовье КРС составило – 158</w:t>
      </w:r>
      <w:r w:rsidR="00946926" w:rsidRPr="00E3552C">
        <w:rPr>
          <w:bCs/>
          <w:szCs w:val="24"/>
        </w:rPr>
        <w:t xml:space="preserve"> г</w:t>
      </w:r>
      <w:r>
        <w:rPr>
          <w:bCs/>
          <w:szCs w:val="24"/>
        </w:rPr>
        <w:t xml:space="preserve">ол. (в том числе: население- 127, ИП Пашковский -6 гол, КФХ </w:t>
      </w:r>
      <w:proofErr w:type="spellStart"/>
      <w:r>
        <w:rPr>
          <w:bCs/>
          <w:szCs w:val="24"/>
        </w:rPr>
        <w:t>Федянов</w:t>
      </w:r>
      <w:proofErr w:type="spellEnd"/>
      <w:r>
        <w:rPr>
          <w:bCs/>
          <w:szCs w:val="24"/>
        </w:rPr>
        <w:t xml:space="preserve"> – 25</w:t>
      </w:r>
      <w:r w:rsidR="00946926" w:rsidRPr="00E3552C">
        <w:rPr>
          <w:bCs/>
          <w:szCs w:val="24"/>
        </w:rPr>
        <w:t xml:space="preserve"> гол.</w:t>
      </w:r>
    </w:p>
    <w:p w:rsidR="00946926" w:rsidRPr="00E3552C" w:rsidRDefault="00BF132D" w:rsidP="00660704">
      <w:pPr>
        <w:pStyle w:val="22"/>
        <w:spacing w:line="24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Поголовье свиней – 9 </w:t>
      </w:r>
      <w:r w:rsidR="00946926" w:rsidRPr="00E3552C">
        <w:rPr>
          <w:bCs/>
          <w:szCs w:val="24"/>
        </w:rPr>
        <w:t xml:space="preserve"> гол.</w:t>
      </w:r>
    </w:p>
    <w:p w:rsidR="00946926" w:rsidRDefault="00BF132D" w:rsidP="00660704">
      <w:pPr>
        <w:pStyle w:val="22"/>
        <w:spacing w:line="240" w:lineRule="auto"/>
        <w:ind w:firstLine="709"/>
        <w:rPr>
          <w:bCs/>
          <w:szCs w:val="24"/>
        </w:rPr>
      </w:pPr>
      <w:r>
        <w:rPr>
          <w:bCs/>
          <w:szCs w:val="24"/>
        </w:rPr>
        <w:t>Поголовье лошадей – 34</w:t>
      </w:r>
      <w:r w:rsidR="00946926" w:rsidRPr="00E3552C">
        <w:rPr>
          <w:bCs/>
          <w:szCs w:val="24"/>
        </w:rPr>
        <w:t xml:space="preserve"> гол.  </w:t>
      </w:r>
    </w:p>
    <w:p w:rsidR="00BF132D" w:rsidRPr="00E3552C" w:rsidRDefault="00BF132D" w:rsidP="00660704">
      <w:pPr>
        <w:pStyle w:val="22"/>
        <w:spacing w:line="240" w:lineRule="auto"/>
        <w:ind w:firstLine="709"/>
        <w:rPr>
          <w:bCs/>
          <w:szCs w:val="24"/>
        </w:rPr>
      </w:pPr>
      <w:r>
        <w:rPr>
          <w:bCs/>
          <w:szCs w:val="24"/>
        </w:rPr>
        <w:t>Кролики- 62 гол.</w:t>
      </w:r>
    </w:p>
    <w:p w:rsidR="00660704" w:rsidRDefault="00946926" w:rsidP="001B6ED7">
      <w:pPr>
        <w:tabs>
          <w:tab w:val="left" w:pos="720"/>
        </w:tabs>
        <w:ind w:firstLine="709"/>
        <w:jc w:val="both"/>
      </w:pPr>
      <w:r w:rsidRPr="00E3552C">
        <w:t>Что касается развития овощеводства, растениеводства, то здесь мы наблюдаем рост сельхозпродукции. Ов</w:t>
      </w:r>
      <w:r w:rsidR="00BF132D">
        <w:t>ощи  размещены в 2016</w:t>
      </w:r>
      <w:r w:rsidR="00A1608F">
        <w:t xml:space="preserve"> году  на площади </w:t>
      </w:r>
      <w:r w:rsidR="00BF132D">
        <w:t xml:space="preserve"> 15,5 га, против -7</w:t>
      </w:r>
      <w:r w:rsidRPr="00E3552C">
        <w:t>,4 га в 2014 году</w:t>
      </w:r>
      <w:r w:rsidR="00BF132D">
        <w:t xml:space="preserve"> и 7,2 га – в 2015 году</w:t>
      </w:r>
      <w:r w:rsidRPr="00E3552C">
        <w:t xml:space="preserve">.  </w:t>
      </w:r>
      <w:r w:rsidR="00BF132D">
        <w:t>Картофель размещен на площади 15,3 га против 7,2 га –в 2015 году.</w:t>
      </w:r>
    </w:p>
    <w:p w:rsidR="00350139" w:rsidRPr="00E3552C" w:rsidRDefault="00D12549" w:rsidP="001B6ED7">
      <w:pPr>
        <w:tabs>
          <w:tab w:val="left" w:pos="720"/>
        </w:tabs>
        <w:ind w:firstLine="709"/>
        <w:jc w:val="both"/>
      </w:pPr>
      <w:r>
        <w:t xml:space="preserve"> В 2016</w:t>
      </w:r>
      <w:r w:rsidR="00350139">
        <w:t xml:space="preserve"> году  численность граждан, пользующихся социальной поддержкой по оплате жилого пом</w:t>
      </w:r>
      <w:r>
        <w:t>ещения, коммунальных услуг – 221</w:t>
      </w:r>
      <w:r w:rsidR="00350139">
        <w:t>.  Объём средств, предусмотренных на предоставление социальной поддержки по оплате жилого помещения и коммун</w:t>
      </w:r>
      <w:r>
        <w:t>альных услуг составил – 5 957,19</w:t>
      </w:r>
      <w:r w:rsidR="00350139">
        <w:t xml:space="preserve"> млн.руб. Денежная компенсация на приобретение твёрдого топлива -</w:t>
      </w:r>
      <w:r>
        <w:t>1913,00 т.р., выплачена была 267</w:t>
      </w:r>
      <w:r w:rsidR="00350139">
        <w:t xml:space="preserve"> семье. </w:t>
      </w:r>
    </w:p>
    <w:p w:rsidR="00F941E2" w:rsidRPr="00E3552C" w:rsidRDefault="00F941E2" w:rsidP="00F941E2">
      <w:pPr>
        <w:ind w:firstLine="709"/>
        <w:jc w:val="both"/>
      </w:pPr>
      <w:r w:rsidRPr="00E3552C">
        <w:t>В улучшении благосостояния жителей поселения играет немаловажную роль инвестиционная политика, проводимая Администрацией поселения.</w:t>
      </w:r>
    </w:p>
    <w:p w:rsidR="00F941E2" w:rsidRPr="00E3552C" w:rsidRDefault="00F941E2" w:rsidP="00F941E2">
      <w:pPr>
        <w:ind w:firstLine="709"/>
        <w:jc w:val="both"/>
      </w:pPr>
      <w:r w:rsidRPr="00E3552C">
        <w:t>Основными задачами инвестиционной политики поселения в текущем финансовом году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941E2" w:rsidRPr="00E3552C" w:rsidRDefault="00F941E2" w:rsidP="00F941E2">
      <w:pPr>
        <w:pStyle w:val="a3"/>
        <w:spacing w:before="0" w:beforeAutospacing="0" w:after="0" w:afterAutospacing="0"/>
        <w:ind w:firstLine="709"/>
        <w:jc w:val="both"/>
      </w:pPr>
      <w:r w:rsidRPr="00E3552C">
        <w:t xml:space="preserve">В современных условиях именно инвестиции способны существенно пополнить бюджет </w:t>
      </w:r>
      <w:proofErr w:type="spellStart"/>
      <w:r w:rsidRPr="00E3552C">
        <w:t>Березняковского</w:t>
      </w:r>
      <w:proofErr w:type="spellEnd"/>
      <w:r w:rsidRPr="00E3552C">
        <w:t xml:space="preserve">  сельского поселения, увеличить численность работающих, раскрыть инновационный потенциал. Работа по привл</w:t>
      </w:r>
      <w:r w:rsidR="00D12549">
        <w:t>ечению инвестиций в течение 2016</w:t>
      </w:r>
      <w:r w:rsidRPr="00E3552C">
        <w:t xml:space="preserve"> года проводилась Администрацией поселения  по всем направлениям. Привлекались средства предприятий и частных инвесторов, средства бюджетов всех уровней, а также средства населения. </w:t>
      </w:r>
    </w:p>
    <w:p w:rsidR="00D12549" w:rsidRDefault="00D61057" w:rsidP="00D61057">
      <w:r w:rsidRPr="00E3552C">
        <w:t xml:space="preserve">        Так в 2015 году администрацией было заключено 11 договоров  о социально-экономическом сотрудничестве и оказаны работы, услуги, привлечены денежные средства в бюджет поселения, а также  на цели благоустройства на сумму 1,714 млн.рублей.</w:t>
      </w:r>
    </w:p>
    <w:p w:rsidR="00D12549" w:rsidRDefault="00D12549" w:rsidP="00D61057">
      <w:r>
        <w:t xml:space="preserve">         В 2016</w:t>
      </w:r>
      <w:r w:rsidRPr="00E3552C">
        <w:t xml:space="preserve"> году </w:t>
      </w:r>
      <w:r>
        <w:t>администрацией было заключено 10</w:t>
      </w:r>
      <w:r w:rsidRPr="00E3552C">
        <w:t xml:space="preserve"> договоров  о социально-экономическом сотрудничестве и оказаны работы, услуги, привлечены денежные средства в бюджет поселения, а также  на цел</w:t>
      </w:r>
      <w:r>
        <w:t>и благоустройства на сумму 0,138</w:t>
      </w:r>
      <w:r w:rsidRPr="00E3552C">
        <w:t xml:space="preserve"> млн.рублей.</w:t>
      </w:r>
    </w:p>
    <w:p w:rsidR="00D12549" w:rsidRPr="00E3552C" w:rsidRDefault="00D12549" w:rsidP="00D61057">
      <w:r>
        <w:t xml:space="preserve">         За 9 мес.  2017 года</w:t>
      </w:r>
      <w:r w:rsidRPr="00E3552C">
        <w:t xml:space="preserve"> </w:t>
      </w:r>
      <w:r>
        <w:t xml:space="preserve">администрацией было заключено 12 </w:t>
      </w:r>
      <w:r w:rsidRPr="00E3552C">
        <w:t>договоров  о социально-экономическом сотрудничестве и оказаны работы, услуги, привлечены денежные средства в бюджет поселения, а также  на цел</w:t>
      </w:r>
      <w:r>
        <w:t>и благоустройства на сумму 0,107</w:t>
      </w:r>
      <w:r w:rsidRPr="00E3552C">
        <w:t xml:space="preserve"> млн.рублей.</w:t>
      </w:r>
    </w:p>
    <w:p w:rsidR="00D61057" w:rsidRPr="00E3552C" w:rsidRDefault="00D61057" w:rsidP="00D6105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4"/>
        <w:gridCol w:w="992"/>
        <w:gridCol w:w="3969"/>
      </w:tblGrid>
      <w:tr w:rsidR="00D61057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7" w:rsidRPr="00E3552C" w:rsidRDefault="00D61057" w:rsidP="00D61057">
            <w:pPr>
              <w:jc w:val="center"/>
            </w:pPr>
            <w:r w:rsidRPr="00E3552C">
              <w:t xml:space="preserve">№ </w:t>
            </w:r>
            <w:proofErr w:type="spellStart"/>
            <w:r w:rsidRPr="00E3552C">
              <w:t>п</w:t>
            </w:r>
            <w:proofErr w:type="spellEnd"/>
            <w:r w:rsidRPr="00E3552C">
              <w:t>/</w:t>
            </w:r>
            <w:proofErr w:type="spellStart"/>
            <w:r w:rsidRPr="00E3552C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7" w:rsidRPr="00E3552C" w:rsidRDefault="00D61057" w:rsidP="00D61057">
            <w:pPr>
              <w:jc w:val="center"/>
            </w:pPr>
            <w:r w:rsidRPr="00E3552C">
              <w:t xml:space="preserve">Наименование </w:t>
            </w:r>
            <w:proofErr w:type="spellStart"/>
            <w:r w:rsidRPr="00E3552C">
              <w:t>ИП,организации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7" w:rsidRPr="00E3552C" w:rsidRDefault="00D61057" w:rsidP="00D61057">
            <w:pPr>
              <w:jc w:val="center"/>
            </w:pPr>
            <w:r w:rsidRPr="00E3552C">
              <w:t>Наименование мероприятия при заключении договоров СЭП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7" w:rsidRDefault="00D61057" w:rsidP="00D61057">
            <w:pPr>
              <w:jc w:val="center"/>
            </w:pPr>
            <w:r w:rsidRPr="00E3552C">
              <w:t xml:space="preserve">Сумма оказанных работ, услуг, </w:t>
            </w:r>
            <w:proofErr w:type="spellStart"/>
            <w:r w:rsidRPr="00E3552C">
              <w:t>млн.ру</w:t>
            </w:r>
            <w:r w:rsidRPr="00E3552C">
              <w:lastRenderedPageBreak/>
              <w:t>б</w:t>
            </w:r>
            <w:proofErr w:type="spellEnd"/>
          </w:p>
          <w:p w:rsidR="003C42AF" w:rsidRPr="00E3552C" w:rsidRDefault="003C42AF" w:rsidP="00D6105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7" w:rsidRPr="00E3552C" w:rsidRDefault="00D61057" w:rsidP="00D61057">
            <w:pPr>
              <w:jc w:val="center"/>
            </w:pPr>
            <w:r w:rsidRPr="00E3552C">
              <w:lastRenderedPageBreak/>
              <w:t>Результаты (сумма внебюджетных средств, оказанных услуг, работ)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ИП Туз Галина Семёновна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 xml:space="preserve">Помощь при проведении мероприятий, </w:t>
            </w:r>
            <w:proofErr w:type="spellStart"/>
            <w:r>
              <w:rPr>
                <w:sz w:val="22"/>
                <w:szCs w:val="22"/>
              </w:rPr>
              <w:t>спонсор.мат.помощь</w:t>
            </w:r>
            <w:proofErr w:type="spellEnd"/>
            <w:r>
              <w:rPr>
                <w:sz w:val="22"/>
                <w:szCs w:val="22"/>
              </w:rPr>
              <w:t xml:space="preserve"> СДК, благоустройство поселка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 проведение мероприятий – 0,001, материальная помощь СДК – 0,002, на </w:t>
            </w:r>
            <w:proofErr w:type="spellStart"/>
            <w:r>
              <w:rPr>
                <w:sz w:val="22"/>
                <w:szCs w:val="22"/>
              </w:rPr>
              <w:t>пров.мероприятий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поселка – 0,002. Всего оказано на  сумму- 0,005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 w:rsidRPr="00E83DBB">
              <w:rPr>
                <w:sz w:val="22"/>
                <w:szCs w:val="22"/>
              </w:rPr>
              <w:t>ИП Андреева Лариса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Спонсор.мат.помощь</w:t>
            </w:r>
            <w:proofErr w:type="spellEnd"/>
            <w:r>
              <w:rPr>
                <w:sz w:val="22"/>
                <w:szCs w:val="22"/>
              </w:rPr>
              <w:t xml:space="preserve"> на проведение мероприятий СДК, благоустройство поселка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Оказана материальная помощь  на проведение мероприятий СДК – 0,004, на </w:t>
            </w:r>
            <w:proofErr w:type="spellStart"/>
            <w:r>
              <w:rPr>
                <w:sz w:val="22"/>
                <w:szCs w:val="22"/>
              </w:rPr>
              <w:t>пров.мероприятий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поселка – 0,001. Всего оказано на  сумму- 0,005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Серебряков Александр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 xml:space="preserve">Помощь при проведении мероприятий- 0,002, создание </w:t>
            </w:r>
            <w:proofErr w:type="spellStart"/>
            <w:r>
              <w:rPr>
                <w:sz w:val="22"/>
                <w:szCs w:val="22"/>
              </w:rPr>
              <w:t>минирализованных</w:t>
            </w:r>
            <w:proofErr w:type="spellEnd"/>
            <w:r>
              <w:rPr>
                <w:sz w:val="22"/>
                <w:szCs w:val="22"/>
              </w:rPr>
              <w:t xml:space="preserve"> полос и обновление полос в границах поселения-0,030. Всего- 0,032 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t xml:space="preserve">Выделены </w:t>
            </w:r>
            <w:proofErr w:type="spellStart"/>
            <w:r>
              <w:t>ден.средства</w:t>
            </w:r>
            <w:proofErr w:type="spellEnd"/>
            <w:r>
              <w:t xml:space="preserve"> на </w:t>
            </w:r>
            <w:proofErr w:type="spellStart"/>
            <w:r>
              <w:t>провед.мероприятий</w:t>
            </w:r>
            <w:proofErr w:type="spellEnd"/>
            <w:r>
              <w:t xml:space="preserve">: 9 Мая -0,002, проведены работы по созданию </w:t>
            </w:r>
            <w:proofErr w:type="spellStart"/>
            <w:r>
              <w:t>минирализированных</w:t>
            </w:r>
            <w:proofErr w:type="spellEnd"/>
            <w:r>
              <w:t xml:space="preserve"> полос и обновление полос в границах поселения-0,30. Всего оказано помощи- 0,032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Брюханова Анастасия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t xml:space="preserve">Выделены </w:t>
            </w:r>
            <w:proofErr w:type="spellStart"/>
            <w:r>
              <w:t>ден.средства</w:t>
            </w:r>
            <w:proofErr w:type="spellEnd"/>
            <w:r>
              <w:t xml:space="preserve"> на </w:t>
            </w:r>
            <w:proofErr w:type="spellStart"/>
            <w:r>
              <w:t>провед.мероприятий</w:t>
            </w:r>
            <w:proofErr w:type="spellEnd"/>
            <w:r>
              <w:t>: 9 мая –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Белобородов Михаил 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мероприятий- 0,010, спонсорская помощь школе (библиотека) -0,03. Всего по плану-0,040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Мая-0,005, спонсорская помощь школе (библиотеке) – 0,03, на </w:t>
            </w:r>
            <w:proofErr w:type="spellStart"/>
            <w:r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>. Нового года по плану- 0,005. Всего выполнено на сумму-0,035, по плану-0,04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Яковлев Игорь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Мая-0,005; план на </w:t>
            </w:r>
            <w:proofErr w:type="spellStart"/>
            <w:r>
              <w:rPr>
                <w:sz w:val="22"/>
                <w:szCs w:val="22"/>
              </w:rPr>
              <w:t>провед.Нового</w:t>
            </w:r>
            <w:proofErr w:type="spellEnd"/>
            <w:r>
              <w:rPr>
                <w:sz w:val="22"/>
                <w:szCs w:val="22"/>
              </w:rPr>
              <w:t xml:space="preserve"> года – 0,005. Всего на год-0,010</w:t>
            </w:r>
          </w:p>
        </w:tc>
      </w:tr>
      <w:tr w:rsidR="00272A1E" w:rsidRPr="00E3552C" w:rsidTr="003C42AF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Подкорытова</w:t>
            </w:r>
            <w:proofErr w:type="spellEnd"/>
            <w:r>
              <w:rPr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мая- 0,001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Лузан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Зарубин Виктор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 w:rsidRPr="00E3552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ООО «Электрические котельные</w:t>
            </w:r>
            <w:r w:rsidRPr="00E83DBB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 w:rsidRPr="00E83DBB">
              <w:rPr>
                <w:sz w:val="22"/>
                <w:szCs w:val="22"/>
              </w:rPr>
              <w:t>Помощь при проведении мероприятий- 0,0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Коновалова Наталья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 w:rsidRPr="00E83DBB">
              <w:rPr>
                <w:sz w:val="22"/>
                <w:szCs w:val="22"/>
              </w:rPr>
              <w:t>Помощь при проведении мероприятий- 0,0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E" w:rsidRPr="00E3552C" w:rsidRDefault="003C42AF" w:rsidP="00D61057">
            <w:pPr>
              <w:jc w:val="center"/>
            </w:pPr>
            <w:r>
              <w:t>0,002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 w:rsidRPr="00E83DBB">
              <w:rPr>
                <w:sz w:val="22"/>
                <w:szCs w:val="22"/>
              </w:rPr>
              <w:t xml:space="preserve">Выделены </w:t>
            </w:r>
            <w:proofErr w:type="spellStart"/>
            <w:r w:rsidRPr="00E83DBB">
              <w:rPr>
                <w:sz w:val="22"/>
                <w:szCs w:val="22"/>
              </w:rPr>
              <w:t>ден.ср-ва</w:t>
            </w:r>
            <w:proofErr w:type="spellEnd"/>
            <w:r w:rsidRPr="00E83DBB">
              <w:rPr>
                <w:sz w:val="22"/>
                <w:szCs w:val="22"/>
              </w:rPr>
              <w:t xml:space="preserve"> на проведение мероприятий</w:t>
            </w:r>
            <w:r>
              <w:rPr>
                <w:sz w:val="22"/>
                <w:szCs w:val="22"/>
              </w:rPr>
              <w:t xml:space="preserve"> 9 мая-0,002, план на проведение Нового года – 0,003. Всего на год – 0,005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  <w:r>
              <w:rPr>
                <w:sz w:val="22"/>
                <w:szCs w:val="22"/>
              </w:rPr>
              <w:t>Лосева Людмила Николаевна (</w:t>
            </w:r>
            <w:proofErr w:type="spellStart"/>
            <w:r>
              <w:rPr>
                <w:sz w:val="22"/>
                <w:szCs w:val="22"/>
              </w:rPr>
              <w:t>Хамкалова</w:t>
            </w:r>
            <w:proofErr w:type="spellEnd"/>
            <w:r>
              <w:rPr>
                <w:sz w:val="22"/>
                <w:szCs w:val="22"/>
              </w:rPr>
              <w:t xml:space="preserve"> Н.П.)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874970">
            <w:pPr>
              <w:jc w:val="center"/>
            </w:pPr>
            <w:r>
              <w:rPr>
                <w:sz w:val="22"/>
                <w:szCs w:val="22"/>
              </w:rPr>
              <w:t>Помощь при проведении мероприятий- 0,002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E" w:rsidRPr="00E3552C" w:rsidRDefault="003C42AF" w:rsidP="00D61057">
            <w:pPr>
              <w:jc w:val="center"/>
            </w:pPr>
            <w:r>
              <w:t>0,002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</w:pPr>
            <w:r>
              <w:rPr>
                <w:sz w:val="22"/>
                <w:szCs w:val="22"/>
              </w:rPr>
              <w:t xml:space="preserve">Выделены </w:t>
            </w:r>
            <w:proofErr w:type="spellStart"/>
            <w:r>
              <w:rPr>
                <w:sz w:val="22"/>
                <w:szCs w:val="22"/>
              </w:rPr>
              <w:t>ден.ср-ва</w:t>
            </w:r>
            <w:proofErr w:type="spellEnd"/>
            <w:r>
              <w:rPr>
                <w:sz w:val="22"/>
                <w:szCs w:val="22"/>
              </w:rPr>
              <w:t xml:space="preserve"> на проведение 9 мая- 0,002</w:t>
            </w:r>
          </w:p>
        </w:tc>
      </w:tr>
      <w:tr w:rsidR="00272A1E" w:rsidRPr="00E3552C" w:rsidTr="003C4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8749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E" w:rsidRPr="00E3552C" w:rsidRDefault="00272A1E" w:rsidP="00D6105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</w:pPr>
          </w:p>
        </w:tc>
      </w:tr>
      <w:tr w:rsidR="00272A1E" w:rsidRPr="00E3552C" w:rsidTr="003C42A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  <w:rPr>
                <w:b/>
              </w:rPr>
            </w:pPr>
            <w:r w:rsidRPr="00E3552C">
              <w:rPr>
                <w:b/>
              </w:rPr>
              <w:lastRenderedPageBreak/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6334CD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272A1E" w:rsidP="00D61057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1E" w:rsidRPr="00E3552C" w:rsidRDefault="003C42AF" w:rsidP="00D61057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</w:tr>
    </w:tbl>
    <w:p w:rsidR="00D61057" w:rsidRPr="00E3552C" w:rsidRDefault="00D61057" w:rsidP="00F941E2">
      <w:pPr>
        <w:pStyle w:val="a3"/>
        <w:spacing w:before="0" w:beforeAutospacing="0" w:after="0" w:afterAutospacing="0"/>
        <w:ind w:firstLine="709"/>
        <w:jc w:val="both"/>
      </w:pPr>
    </w:p>
    <w:p w:rsidR="003C5FDF" w:rsidRPr="00E3552C" w:rsidRDefault="00F941E2" w:rsidP="00A1608F">
      <w:pPr>
        <w:ind w:firstLine="709"/>
        <w:jc w:val="both"/>
      </w:pPr>
      <w:r w:rsidRPr="00E3552C">
        <w:t xml:space="preserve">На сегодняшний день Администрацией поселения продолжается поиск инвесторов для создания новых  предприятий на территории </w:t>
      </w:r>
      <w:proofErr w:type="spellStart"/>
      <w:r w:rsidRPr="00E3552C">
        <w:t>Березняковского</w:t>
      </w:r>
      <w:proofErr w:type="spellEnd"/>
      <w:r w:rsidRPr="00E3552C">
        <w:t xml:space="preserve">  сельского поселения, осуществляется деятельность по формированию свободных инвестиционных площадок для  развития сельскохозяйственного и промышленного производства.</w:t>
      </w:r>
      <w:r w:rsidR="006334CD">
        <w:t xml:space="preserve"> Но в 2017</w:t>
      </w:r>
      <w:r w:rsidR="0018241C">
        <w:t xml:space="preserve"> году больших дополнительных инвестиций в поселении не планируется. На сегодняшний день заключены дог</w:t>
      </w:r>
      <w:r w:rsidR="006334CD">
        <w:t>овора партнерства на сумму 120 т.</w:t>
      </w:r>
      <w:r w:rsidR="0018241C">
        <w:t xml:space="preserve"> руб.</w:t>
      </w:r>
    </w:p>
    <w:p w:rsidR="00B954FE" w:rsidRPr="00E3552C" w:rsidRDefault="006334CD" w:rsidP="00D61057">
      <w:pPr>
        <w:ind w:firstLine="720"/>
        <w:jc w:val="both"/>
      </w:pPr>
      <w:r>
        <w:t>В течение 2017</w:t>
      </w:r>
      <w:r w:rsidR="00B954FE" w:rsidRPr="00E3552C">
        <w:t xml:space="preserve"> года  сохранялась стабильная  социально-экономическая ситуация в поселении.  </w:t>
      </w:r>
    </w:p>
    <w:p w:rsidR="00B954FE" w:rsidRPr="00E3552C" w:rsidRDefault="006334CD" w:rsidP="00B954FE">
      <w:pPr>
        <w:jc w:val="both"/>
      </w:pPr>
      <w:r>
        <w:t xml:space="preserve">            В течение 2017</w:t>
      </w:r>
      <w:r w:rsidR="00B954FE" w:rsidRPr="00E3552C">
        <w:t xml:space="preserve"> года особое внимание Администрацией поселения уделялось предоставлению  муниципальных услуг в области культуры.</w:t>
      </w:r>
      <w:r>
        <w:t xml:space="preserve"> Проводим ремонт здания, замена окон в СДК п. Березняки, в библиотеке, в 2016 году провели кап. ремонт крыши СДК п.Игирма</w:t>
      </w:r>
      <w:r w:rsidR="00BF132D">
        <w:t>.</w:t>
      </w:r>
    </w:p>
    <w:p w:rsidR="00B954FE" w:rsidRPr="00E3552C" w:rsidRDefault="00B954FE" w:rsidP="00B954FE">
      <w:pPr>
        <w:ind w:firstLine="720"/>
        <w:jc w:val="both"/>
      </w:pPr>
      <w:r w:rsidRPr="00E3552C"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954FE" w:rsidRPr="00E3552C" w:rsidRDefault="00B954FE" w:rsidP="00B954FE">
      <w:pPr>
        <w:ind w:firstLine="720"/>
        <w:jc w:val="both"/>
      </w:pPr>
      <w:r w:rsidRPr="00E3552C">
        <w:t xml:space="preserve"> С целью возрождения традиций, развития народного творчества и совершенствования </w:t>
      </w:r>
      <w:proofErr w:type="spellStart"/>
      <w:r w:rsidRPr="00E3552C">
        <w:t>культурно-досуговой</w:t>
      </w:r>
      <w:proofErr w:type="spellEnd"/>
      <w:r w:rsidRPr="00E3552C">
        <w:t xml:space="preserve"> деятельности  поселения                                                                                                              проводятся  мероприятия для в</w:t>
      </w:r>
      <w:r w:rsidR="00D61057" w:rsidRPr="00E3552C">
        <w:t>сех слоев населения на базе МУК «КИЦ БСП».</w:t>
      </w:r>
      <w:r w:rsidRPr="00E3552C">
        <w:t xml:space="preserve"> Проведены массовые мероприятия, посвященные Д</w:t>
      </w:r>
      <w:r w:rsidR="00F8152B" w:rsidRPr="00E3552C">
        <w:t>ню Победы, Дню защиты детей, Дню защитников отечества, Международному женскому дню, Дню труда</w:t>
      </w:r>
      <w:r w:rsidRPr="00E3552C">
        <w:t xml:space="preserve"> и к другим праздничным датам.</w:t>
      </w:r>
    </w:p>
    <w:p w:rsidR="00B954FE" w:rsidRPr="00E3552C" w:rsidRDefault="00B954FE" w:rsidP="00B954FE">
      <w:pPr>
        <w:ind w:firstLine="720"/>
        <w:jc w:val="both"/>
      </w:pPr>
      <w:r w:rsidRPr="00E3552C">
        <w:t>Приоритетные направлен</w:t>
      </w:r>
      <w:r w:rsidR="006334CD">
        <w:t>ия молодёжной политики в 2017</w:t>
      </w:r>
      <w:r w:rsidRPr="00E3552C"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E3552C">
        <w:t>табакокурения</w:t>
      </w:r>
      <w:proofErr w:type="spellEnd"/>
      <w:r w:rsidRPr="00E3552C">
        <w:t xml:space="preserve">,  алкоголизма, наркомании в молодежной среде. </w:t>
      </w:r>
    </w:p>
    <w:p w:rsidR="00B954FE" w:rsidRPr="00E3552C" w:rsidRDefault="00B954FE" w:rsidP="00B954FE">
      <w:pPr>
        <w:ind w:firstLine="720"/>
        <w:jc w:val="both"/>
      </w:pPr>
      <w:r w:rsidRPr="00E3552C"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</w:t>
      </w:r>
      <w:r w:rsidR="00D61057" w:rsidRPr="00E3552C">
        <w:t>ерез мероприятия, проводимые МУК «КИЦ БСП»</w:t>
      </w:r>
      <w:r w:rsidRPr="00E3552C">
        <w:t>.</w:t>
      </w:r>
    </w:p>
    <w:p w:rsidR="00BF132D" w:rsidRPr="00E3552C" w:rsidRDefault="006334CD" w:rsidP="00BF132D">
      <w:pPr>
        <w:ind w:firstLine="720"/>
        <w:jc w:val="both"/>
      </w:pPr>
      <w:r>
        <w:t>За 2016</w:t>
      </w:r>
      <w:r w:rsidR="00BF132D">
        <w:t xml:space="preserve"> год проведено 45</w:t>
      </w:r>
      <w:r w:rsidR="00D61057" w:rsidRPr="00E3552C">
        <w:t xml:space="preserve"> субботника. Приняли участие по очистке и </w:t>
      </w:r>
      <w:r w:rsidR="00BF132D">
        <w:t>благоустройству территории- 3152</w:t>
      </w:r>
      <w:r w:rsidR="00D61057" w:rsidRPr="00E3552C">
        <w:t xml:space="preserve"> чел. (в т.ч. </w:t>
      </w:r>
      <w:proofErr w:type="spellStart"/>
      <w:r w:rsidR="00D61057" w:rsidRPr="00E3552C">
        <w:t>д</w:t>
      </w:r>
      <w:proofErr w:type="spellEnd"/>
      <w:r w:rsidR="00D61057" w:rsidRPr="00E3552C">
        <w:t>/сады, школы, СДК, библиотеки, больница и др. организ</w:t>
      </w:r>
      <w:r w:rsidR="00BF132D">
        <w:t>ации). Очищено территории – 70</w:t>
      </w:r>
      <w:r w:rsidR="00D61057" w:rsidRPr="00E3552C">
        <w:t xml:space="preserve"> т.м2.</w:t>
      </w:r>
      <w:r w:rsidR="00BF132D">
        <w:t>, Объём убранного мусора – 322 м3.</w:t>
      </w:r>
      <w:r w:rsidR="00D61057" w:rsidRPr="00E3552C">
        <w:t xml:space="preserve"> </w:t>
      </w:r>
      <w:r w:rsidR="00BF132D">
        <w:t>Освоено бюджетных средств  452,682 т.руб.</w:t>
      </w:r>
      <w:r w:rsidR="001E4406" w:rsidRPr="00E3552C">
        <w:t xml:space="preserve"> – ЖКХ и благоустройство. </w:t>
      </w:r>
    </w:p>
    <w:p w:rsidR="001E4406" w:rsidRPr="00E3552C" w:rsidRDefault="00B954FE" w:rsidP="00B954FE">
      <w:pPr>
        <w:ind w:firstLine="720"/>
        <w:jc w:val="both"/>
      </w:pPr>
      <w:r w:rsidRPr="00E3552C">
        <w:t xml:space="preserve">За </w:t>
      </w:r>
      <w:r w:rsidR="00D61057" w:rsidRPr="00E3552C">
        <w:t>9</w:t>
      </w:r>
      <w:r w:rsidR="006334CD">
        <w:t xml:space="preserve"> месяцев 2017</w:t>
      </w:r>
      <w:r w:rsidRPr="00E3552C">
        <w:t xml:space="preserve"> года Администрацией поселения была проделана большая работа по благоустройству и обустройств</w:t>
      </w:r>
      <w:r w:rsidR="00B10052" w:rsidRPr="00E3552C">
        <w:t>у поселения, а именно:</w:t>
      </w:r>
    </w:p>
    <w:p w:rsidR="001E4406" w:rsidRPr="00E3552C" w:rsidRDefault="00B10052" w:rsidP="00B954FE">
      <w:pPr>
        <w:ind w:firstLine="720"/>
        <w:jc w:val="both"/>
      </w:pPr>
      <w:r w:rsidRPr="00E3552C">
        <w:t xml:space="preserve"> </w:t>
      </w:r>
      <w:r w:rsidR="001E4406" w:rsidRPr="00E3552C">
        <w:t>П</w:t>
      </w:r>
      <w:r w:rsidRPr="00E3552C">
        <w:t>роведе</w:t>
      </w:r>
      <w:r w:rsidR="00F8152B" w:rsidRPr="00E3552C">
        <w:t>н</w:t>
      </w:r>
      <w:r w:rsidR="00BF132D">
        <w:t>о 27</w:t>
      </w:r>
      <w:r w:rsidR="00F8152B" w:rsidRPr="00E3552C">
        <w:t xml:space="preserve"> субботник</w:t>
      </w:r>
      <w:r w:rsidR="001E4406" w:rsidRPr="00E3552C">
        <w:t>ов</w:t>
      </w:r>
      <w:r w:rsidR="00B954FE" w:rsidRPr="00E3552C">
        <w:t xml:space="preserve"> в т</w:t>
      </w:r>
      <w:r w:rsidR="004E7254" w:rsidRPr="00E3552C">
        <w:t>.ч. на кладбище,</w:t>
      </w:r>
      <w:r w:rsidR="00BF132D">
        <w:t xml:space="preserve"> на свалке, </w:t>
      </w:r>
      <w:r w:rsidR="004E7254" w:rsidRPr="00E3552C">
        <w:t xml:space="preserve"> по поселени</w:t>
      </w:r>
      <w:r w:rsidR="001E4406" w:rsidRPr="00E3552C">
        <w:t>ю. Пр</w:t>
      </w:r>
      <w:r w:rsidR="00BF132D">
        <w:t xml:space="preserve">иняли участие в субботниках 1071 </w:t>
      </w:r>
      <w:r w:rsidR="001E4406" w:rsidRPr="00E3552C">
        <w:t xml:space="preserve">чел. </w:t>
      </w:r>
      <w:r w:rsidR="001E4406" w:rsidRPr="00E3552C">
        <w:rPr>
          <w:lang w:val="en-US"/>
        </w:rPr>
        <w:t>S</w:t>
      </w:r>
      <w:r w:rsidR="001E4406" w:rsidRPr="00E3552C">
        <w:t xml:space="preserve"> земельных участков, оч</w:t>
      </w:r>
      <w:r w:rsidR="00BF132D">
        <w:t>ищенных от мусора составляет 50,557</w:t>
      </w:r>
      <w:r w:rsidR="001E4406" w:rsidRPr="00E3552C">
        <w:t xml:space="preserve"> м2. Объём выве</w:t>
      </w:r>
      <w:r w:rsidR="00BF132D">
        <w:t>зенного и убранного мусора 290</w:t>
      </w:r>
      <w:r w:rsidR="001E4406" w:rsidRPr="00E3552C">
        <w:t xml:space="preserve"> м3. </w:t>
      </w:r>
    </w:p>
    <w:p w:rsidR="00B954FE" w:rsidRPr="00E3552C" w:rsidRDefault="006334CD" w:rsidP="00B954FE">
      <w:pPr>
        <w:ind w:firstLine="720"/>
        <w:jc w:val="both"/>
      </w:pPr>
      <w:r>
        <w:t xml:space="preserve"> Кроме того во 2</w:t>
      </w:r>
      <w:r w:rsidR="001E4406" w:rsidRPr="00E3552C">
        <w:t xml:space="preserve"> квартале </w:t>
      </w:r>
      <w:r w:rsidR="004E7254" w:rsidRPr="00E3552C">
        <w:t xml:space="preserve"> </w:t>
      </w:r>
      <w:r>
        <w:t>2017</w:t>
      </w:r>
      <w:r w:rsidR="001E4406" w:rsidRPr="00E3552C">
        <w:t xml:space="preserve"> года на территории </w:t>
      </w:r>
      <w:proofErr w:type="spellStart"/>
      <w:r w:rsidR="001E4406" w:rsidRPr="00E3552C">
        <w:t>Березняков</w:t>
      </w:r>
      <w:r w:rsidR="004E7254" w:rsidRPr="00E3552C">
        <w:t>ского</w:t>
      </w:r>
      <w:proofErr w:type="spellEnd"/>
      <w:r w:rsidR="004E7254" w:rsidRPr="00E3552C">
        <w:t xml:space="preserve"> сельского поселения работала бригада школьников, убирали мусор. </w:t>
      </w:r>
      <w:r w:rsidR="00B954FE" w:rsidRPr="00E3552C">
        <w:t>И</w:t>
      </w:r>
      <w:r w:rsidR="001E4406" w:rsidRPr="00E3552C">
        <w:t xml:space="preserve">з бюджета </w:t>
      </w:r>
      <w:proofErr w:type="spellStart"/>
      <w:r w:rsidR="001E4406" w:rsidRPr="00E3552C">
        <w:t>Березняков</w:t>
      </w:r>
      <w:r w:rsidR="00F8152B" w:rsidRPr="00E3552C">
        <w:t>ского</w:t>
      </w:r>
      <w:proofErr w:type="spellEnd"/>
      <w:r w:rsidR="00B954FE" w:rsidRPr="00E3552C">
        <w:t xml:space="preserve"> сельского поселения на д</w:t>
      </w:r>
      <w:r w:rsidR="006C60B5" w:rsidRPr="00E3552C">
        <w:t>анные цели было направлено 8,78</w:t>
      </w:r>
      <w:r w:rsidR="00B954FE" w:rsidRPr="00E3552C">
        <w:t xml:space="preserve"> тыс.р</w:t>
      </w:r>
      <w:r>
        <w:t>уб., по ожидаемой оценке за 2017</w:t>
      </w:r>
      <w:r w:rsidR="00B954FE" w:rsidRPr="00E3552C">
        <w:t xml:space="preserve"> год объем расходной части бюджета поселения на благо</w:t>
      </w:r>
      <w:r>
        <w:t>устройство  составит около 607</w:t>
      </w:r>
      <w:r w:rsidR="00B954FE" w:rsidRPr="00E3552C">
        <w:t xml:space="preserve"> тыс. рублей</w:t>
      </w:r>
      <w:r w:rsidR="006C60B5" w:rsidRPr="00E3552C">
        <w:t xml:space="preserve">, </w:t>
      </w:r>
      <w:r w:rsidR="00F8152B" w:rsidRPr="00E3552C">
        <w:t xml:space="preserve"> включая уличное освещение</w:t>
      </w:r>
      <w:r>
        <w:t xml:space="preserve"> – 5</w:t>
      </w:r>
      <w:r w:rsidR="006C60B5" w:rsidRPr="00E3552C">
        <w:t>00 т.руб</w:t>
      </w:r>
      <w:r w:rsidR="00B954FE" w:rsidRPr="00E3552C">
        <w:t xml:space="preserve">. </w:t>
      </w:r>
      <w:r w:rsidR="00B954FE" w:rsidRPr="00E3552C">
        <w:rPr>
          <w:b/>
        </w:rPr>
        <w:tab/>
      </w:r>
    </w:p>
    <w:p w:rsidR="00B954FE" w:rsidRPr="00E3552C" w:rsidRDefault="00B954FE" w:rsidP="00B954FE">
      <w:pPr>
        <w:ind w:firstLine="720"/>
        <w:jc w:val="both"/>
      </w:pPr>
      <w:r w:rsidRPr="00E3552C"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</w:t>
      </w:r>
      <w:r w:rsidR="006C60B5" w:rsidRPr="00E3552C">
        <w:t xml:space="preserve"> покраска детских площадок, мест отдыха и т.д. побелка деревьев</w:t>
      </w:r>
      <w:r w:rsidRPr="00E3552C">
        <w:t>, проведены культурно-массовые мероприятия</w:t>
      </w:r>
      <w:r w:rsidR="006C60B5" w:rsidRPr="00E3552C">
        <w:t>, покраска памятника</w:t>
      </w:r>
      <w:r w:rsidRPr="00E3552C">
        <w:t xml:space="preserve">.                                                               </w:t>
      </w:r>
    </w:p>
    <w:p w:rsidR="00B954FE" w:rsidRPr="00E3552C" w:rsidRDefault="00B954FE" w:rsidP="00B954FE">
      <w:pPr>
        <w:ind w:firstLine="720"/>
        <w:jc w:val="both"/>
      </w:pPr>
      <w:r w:rsidRPr="00E3552C">
        <w:t>В части организации сбора и вывоза мусора Администрац</w:t>
      </w:r>
      <w:r w:rsidR="00F8152B" w:rsidRPr="00E3552C">
        <w:t xml:space="preserve">ией поселения осуществлён </w:t>
      </w:r>
      <w:r w:rsidRPr="00E3552C">
        <w:t>вывоз твёрдых бытовых отходов и крупногабаритных отходов,  осуществляется  контроль за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B954FE" w:rsidRPr="00E3552C" w:rsidRDefault="00B954FE" w:rsidP="00B954FE">
      <w:pPr>
        <w:ind w:firstLine="720"/>
        <w:jc w:val="both"/>
        <w:rPr>
          <w:u w:val="single"/>
        </w:rPr>
      </w:pPr>
      <w:r w:rsidRPr="00E3552C"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</w:t>
      </w:r>
      <w:r w:rsidR="00F8152B" w:rsidRPr="00E3552C">
        <w:lastRenderedPageBreak/>
        <w:t>Нормами и п</w:t>
      </w:r>
      <w:r w:rsidRPr="00E3552C">
        <w:t>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B954FE" w:rsidRPr="00E3552C" w:rsidRDefault="00B954FE" w:rsidP="00B954FE">
      <w:pPr>
        <w:ind w:firstLine="720"/>
        <w:jc w:val="both"/>
        <w:rPr>
          <w:u w:val="single"/>
        </w:rPr>
      </w:pPr>
      <w:r w:rsidRPr="00E3552C">
        <w:t>В части организации освещени</w:t>
      </w:r>
      <w:r w:rsidR="006C60B5" w:rsidRPr="00E3552C">
        <w:t xml:space="preserve">я улиц  </w:t>
      </w:r>
      <w:r w:rsidRPr="00E3552C">
        <w:t>осуществляется  систематический к</w:t>
      </w:r>
      <w:r w:rsidR="00F8152B" w:rsidRPr="00E3552C">
        <w:t>онтроль за освещением населенного пункта</w:t>
      </w:r>
      <w:r w:rsidRPr="00E3552C">
        <w:t xml:space="preserve">, </w:t>
      </w:r>
      <w:r w:rsidR="006C60B5" w:rsidRPr="00E3552C">
        <w:t xml:space="preserve">производится </w:t>
      </w:r>
      <w:r w:rsidRPr="00E3552C">
        <w:t>замена ламп и ремонт неисправностей уличного освещения</w:t>
      </w:r>
      <w:r w:rsidR="006C60B5" w:rsidRPr="00E3552C">
        <w:t>, замена оборудования на ТП</w:t>
      </w:r>
      <w:r w:rsidRPr="00E3552C">
        <w:t>.</w:t>
      </w:r>
      <w:r w:rsidR="006C60B5" w:rsidRPr="00E3552C">
        <w:t xml:space="preserve"> Так в сентябре 2016 года отремонтировано освещение на ул. Мира, было установлено 4 светильника. На ТП-15 произвели замену счётчика, автомата, фотореле, пускателя и выведено было </w:t>
      </w:r>
      <w:r w:rsidR="00D67A00" w:rsidRPr="00E3552C">
        <w:t>оборудование из ТП.</w:t>
      </w:r>
      <w:r w:rsidRPr="00E3552C">
        <w:t xml:space="preserve"> </w:t>
      </w:r>
      <w:r w:rsidR="006334CD">
        <w:t xml:space="preserve">В 2017 году начался ремонт уличного освещения по ул. Романовская, ул. </w:t>
      </w:r>
      <w:proofErr w:type="spellStart"/>
      <w:r w:rsidR="006334CD">
        <w:t>Макаровская</w:t>
      </w:r>
      <w:proofErr w:type="spellEnd"/>
      <w:r w:rsidR="006334CD">
        <w:t>, производится замена опор уличного освещения.</w:t>
      </w:r>
    </w:p>
    <w:p w:rsidR="00B954FE" w:rsidRPr="00E3552C" w:rsidRDefault="00B954FE" w:rsidP="00B954FE">
      <w:pPr>
        <w:ind w:firstLine="720"/>
        <w:jc w:val="both"/>
        <w:rPr>
          <w:b/>
        </w:rPr>
      </w:pPr>
      <w:r w:rsidRPr="00E3552C">
        <w:t>В части организации ритуальных услуг и содержание мест захоронения: Администрацией поселения проводятся работы по благоустройству кладбищ</w:t>
      </w:r>
      <w:r w:rsidR="00C56A04" w:rsidRPr="00E3552C">
        <w:t>а</w:t>
      </w:r>
      <w:r w:rsidRPr="00E3552C">
        <w:t xml:space="preserve"> поселения</w:t>
      </w:r>
      <w:r w:rsidR="00D67A00" w:rsidRPr="00E3552C">
        <w:t>, произвели ремонт забора, покраску забора</w:t>
      </w:r>
      <w:r w:rsidRPr="00E3552C">
        <w:t>.</w:t>
      </w:r>
      <w:r w:rsidR="00D67A00" w:rsidRPr="00E3552C">
        <w:t xml:space="preserve"> Провели субботники по вывозу мусора с  территории кладбищ.   </w:t>
      </w:r>
    </w:p>
    <w:p w:rsidR="00B954FE" w:rsidRPr="00E3552C" w:rsidRDefault="00B954FE" w:rsidP="00B954FE">
      <w:pPr>
        <w:ind w:firstLine="720"/>
        <w:jc w:val="both"/>
      </w:pPr>
      <w:r w:rsidRPr="00E3552C">
        <w:t>Приоритетными направлениями и ст</w:t>
      </w:r>
      <w:r w:rsidR="006334CD">
        <w:t>ратегическими ориентирами в 2017</w:t>
      </w:r>
      <w:r w:rsidRPr="00E3552C"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</w:t>
      </w:r>
      <w:r w:rsidR="00C56A04" w:rsidRPr="00E3552C">
        <w:t>ьное благополучие населения.  Чё</w:t>
      </w:r>
      <w:r w:rsidRPr="00E3552C">
        <w:t>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D67A00" w:rsidRPr="00E3552C" w:rsidRDefault="00D67A00" w:rsidP="00D67A00">
      <w:pPr>
        <w:ind w:firstLine="709"/>
        <w:jc w:val="both"/>
      </w:pPr>
      <w:r w:rsidRPr="00E3552C">
        <w:t xml:space="preserve">Основной целью муниципалитета </w:t>
      </w:r>
      <w:r w:rsidRPr="00E3552C">
        <w:rPr>
          <w:b/>
          <w:i/>
        </w:rPr>
        <w:t>в отрасли развития физической культуры и спорта, реализации молодежной политики</w:t>
      </w:r>
      <w:r w:rsidRPr="00E3552C">
        <w:t xml:space="preserve"> является формирование у населения устойчивого интереса к занятиям физической культурой и спортом, здоровому образу жизни, развитие материально-технической базы для занятий физической культурой и спортом в образовательных учреждениях и по месту жительства, обеспечение оптимальных условий для роста спортивного мастерства </w:t>
      </w:r>
      <w:proofErr w:type="spellStart"/>
      <w:r w:rsidRPr="00E3552C">
        <w:t>Березняковских</w:t>
      </w:r>
      <w:proofErr w:type="spellEnd"/>
      <w:r w:rsidRPr="00E3552C">
        <w:t xml:space="preserve"> спортсменов.</w:t>
      </w:r>
    </w:p>
    <w:p w:rsidR="00B954FE" w:rsidRPr="00E3552C" w:rsidRDefault="00B954FE" w:rsidP="00E3552C">
      <w:pPr>
        <w:widowControl w:val="0"/>
        <w:jc w:val="both"/>
      </w:pPr>
      <w:r w:rsidRPr="00E3552C">
        <w:t xml:space="preserve">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E3552C" w:rsidRDefault="00E3552C" w:rsidP="00E3552C">
      <w:pPr>
        <w:pStyle w:val="a3"/>
        <w:spacing w:before="0" w:beforeAutospacing="0" w:after="0" w:afterAutospacing="0"/>
        <w:ind w:firstLine="709"/>
        <w:jc w:val="both"/>
      </w:pPr>
      <w:r w:rsidRPr="00E3552C"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A1608F" w:rsidRDefault="00A1608F" w:rsidP="00E3552C">
      <w:pPr>
        <w:pStyle w:val="a3"/>
        <w:spacing w:before="0" w:beforeAutospacing="0" w:after="0" w:afterAutospacing="0"/>
        <w:ind w:firstLine="709"/>
        <w:jc w:val="both"/>
      </w:pPr>
      <w:r>
        <w:t xml:space="preserve"> Администрация </w:t>
      </w:r>
      <w:r w:rsidR="0084274B">
        <w:t xml:space="preserve"> разработала ряд муниципальных целевых программ:</w:t>
      </w:r>
    </w:p>
    <w:p w:rsidR="0084274B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Развитие малого и среднего предпринимательства на территории БСП на 2016-2018 годы»</w:t>
      </w:r>
    </w:p>
    <w:p w:rsidR="0084274B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Развитие жилищно-коммунального хозяйства на территории БСП на 2014-2018 годы»</w:t>
      </w:r>
    </w:p>
    <w:p w:rsidR="0084274B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Развитие автомобильных дорог общего пользования местного значения»</w:t>
      </w:r>
    </w:p>
    <w:p w:rsidR="0084274B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Повышение безопасности дорожного движения в БСП на 2016-2018 годы»</w:t>
      </w:r>
    </w:p>
    <w:p w:rsidR="0084274B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Профилактика терроризма  и экстремизма на территории БСП на 2016-2018 годы»</w:t>
      </w:r>
    </w:p>
    <w:p w:rsidR="0084274B" w:rsidRPr="00E3552C" w:rsidRDefault="0084274B" w:rsidP="0084274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Доступная среда для инвалидов на 2016-2018 годы и т.д.</w:t>
      </w:r>
    </w:p>
    <w:p w:rsidR="00E3552C" w:rsidRPr="00E3552C" w:rsidRDefault="00E3552C" w:rsidP="00A1608F">
      <w:pPr>
        <w:ind w:firstLine="708"/>
        <w:jc w:val="both"/>
      </w:pPr>
      <w:r w:rsidRPr="00E3552C"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B954FE" w:rsidRPr="00E3552C" w:rsidRDefault="00D67A00" w:rsidP="00B954FE">
      <w:pPr>
        <w:ind w:firstLine="709"/>
        <w:jc w:val="both"/>
      </w:pPr>
      <w:r w:rsidRPr="00E3552C">
        <w:t>По итогам  9</w:t>
      </w:r>
      <w:r w:rsidR="006334CD">
        <w:t xml:space="preserve"> месяцев 2017</w:t>
      </w:r>
      <w:r w:rsidR="00B954FE" w:rsidRPr="00E3552C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E3552C" w:rsidRPr="00E3552C" w:rsidRDefault="00E3552C" w:rsidP="00E3552C">
      <w:pPr>
        <w:ind w:firstLine="709"/>
        <w:jc w:val="both"/>
      </w:pPr>
      <w:r w:rsidRPr="00E3552C">
        <w:t>Одним из важнейших показателей качества уровня жизни является повышение материального положения населения поселения.</w:t>
      </w:r>
    </w:p>
    <w:p w:rsidR="00E3552C" w:rsidRPr="00E3552C" w:rsidRDefault="00E3552C" w:rsidP="00E3552C">
      <w:pPr>
        <w:ind w:firstLine="709"/>
        <w:jc w:val="both"/>
      </w:pPr>
      <w:r w:rsidRPr="00E3552C">
        <w:lastRenderedPageBreak/>
        <w:t>В этой связи Администрацией поселения прилагались особые усилия к тому, чтобы позитивные изменения в экономике поселения позитивно сказались и на жизни людей, проживающих на территории поселения.</w:t>
      </w:r>
    </w:p>
    <w:p w:rsidR="00E3552C" w:rsidRPr="00E3552C" w:rsidRDefault="00E3552C" w:rsidP="00E3552C">
      <w:pPr>
        <w:ind w:firstLine="709"/>
        <w:jc w:val="both"/>
      </w:pPr>
      <w:r w:rsidRPr="00E3552C">
        <w:t xml:space="preserve"> 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 в связи с реализацией реформы местного самоуправления</w:t>
      </w:r>
      <w:r w:rsidR="00A1608F">
        <w:t>, приобретение пожарных машин, строительство КОС, ремонт водонапорной башни, строительство скважины в п. Игирма, создание базового предприятия в с/хозяйстве или создание с/</w:t>
      </w:r>
      <w:proofErr w:type="spellStart"/>
      <w:r w:rsidR="00A1608F">
        <w:t>х</w:t>
      </w:r>
      <w:proofErr w:type="spellEnd"/>
      <w:r w:rsidR="00A1608F">
        <w:t xml:space="preserve">  кооперативов. </w:t>
      </w:r>
    </w:p>
    <w:p w:rsidR="00E3552C" w:rsidRPr="00E3552C" w:rsidRDefault="00E3552C" w:rsidP="00E3552C">
      <w:pPr>
        <w:ind w:firstLine="709"/>
        <w:jc w:val="both"/>
      </w:pPr>
      <w:r w:rsidRPr="00E3552C">
        <w:t xml:space="preserve">Таковы </w:t>
      </w:r>
      <w:r w:rsidRPr="00E3552C">
        <w:rPr>
          <w:bCs/>
        </w:rPr>
        <w:t>основные предварительные  итоги</w:t>
      </w:r>
      <w:r w:rsidRPr="00E3552C">
        <w:t xml:space="preserve"> социально-экономич</w:t>
      </w:r>
      <w:r w:rsidR="006334CD">
        <w:t>еского развития поселения в 2017</w:t>
      </w:r>
      <w:r w:rsidRPr="00E3552C"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E3552C" w:rsidRPr="00E3552C" w:rsidRDefault="00E3552C" w:rsidP="00E35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52C">
        <w:rPr>
          <w:rFonts w:ascii="Times New Roman" w:hAnsi="Times New Roman" w:cs="Times New Roman"/>
          <w:sz w:val="24"/>
          <w:szCs w:val="24"/>
        </w:rPr>
        <w:t xml:space="preserve">          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 </w:t>
      </w:r>
    </w:p>
    <w:p w:rsidR="00E3552C" w:rsidRPr="00E3552C" w:rsidRDefault="00E3552C" w:rsidP="00E35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552C">
        <w:rPr>
          <w:rFonts w:ascii="Times New Roman" w:hAnsi="Times New Roman" w:cs="Times New Roman"/>
          <w:sz w:val="24"/>
          <w:szCs w:val="24"/>
        </w:rPr>
        <w:t xml:space="preserve">          Совместными усилиями уже многое сделано, но еще больше предстоит сделать. Имеются нерешенные вопросы, неиспользованные резервы. Задача администрации – раскрыть эти резервы и с их помощью найти решение проблем, что в конечном итоге позволит повысить уровень жизни населения и каждого жителя в отдельности.</w:t>
      </w:r>
    </w:p>
    <w:p w:rsidR="00E3552C" w:rsidRDefault="00E3552C" w:rsidP="00B954FE">
      <w:pPr>
        <w:ind w:firstLine="709"/>
        <w:jc w:val="both"/>
        <w:rPr>
          <w:sz w:val="26"/>
          <w:szCs w:val="26"/>
        </w:rPr>
      </w:pPr>
    </w:p>
    <w:p w:rsidR="00B954FE" w:rsidRDefault="00B954FE" w:rsidP="00B954FE">
      <w:pPr>
        <w:ind w:firstLine="720"/>
        <w:jc w:val="both"/>
        <w:rPr>
          <w:sz w:val="26"/>
          <w:szCs w:val="26"/>
        </w:rPr>
      </w:pPr>
    </w:p>
    <w:p w:rsidR="00AA15C6" w:rsidRDefault="00AA15C6"/>
    <w:sectPr w:rsidR="00AA15C6" w:rsidSect="00D3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59"/>
    <w:multiLevelType w:val="hybridMultilevel"/>
    <w:tmpl w:val="2E46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2513"/>
    <w:multiLevelType w:val="hybridMultilevel"/>
    <w:tmpl w:val="C2E2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04"/>
    <w:multiLevelType w:val="hybridMultilevel"/>
    <w:tmpl w:val="7D86E4A8"/>
    <w:lvl w:ilvl="0" w:tplc="C31239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74B2A"/>
    <w:multiLevelType w:val="hybridMultilevel"/>
    <w:tmpl w:val="930CDE10"/>
    <w:lvl w:ilvl="0" w:tplc="65DE9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4FE"/>
    <w:rsid w:val="00016660"/>
    <w:rsid w:val="00021F8C"/>
    <w:rsid w:val="0004789D"/>
    <w:rsid w:val="00057893"/>
    <w:rsid w:val="00076294"/>
    <w:rsid w:val="000E3DDB"/>
    <w:rsid w:val="000F566A"/>
    <w:rsid w:val="00120E2B"/>
    <w:rsid w:val="00147520"/>
    <w:rsid w:val="00153ACA"/>
    <w:rsid w:val="001710C1"/>
    <w:rsid w:val="0018241C"/>
    <w:rsid w:val="001B6ED7"/>
    <w:rsid w:val="001E3DE5"/>
    <w:rsid w:val="001E4406"/>
    <w:rsid w:val="0020196F"/>
    <w:rsid w:val="0021285A"/>
    <w:rsid w:val="002323C2"/>
    <w:rsid w:val="00272A1E"/>
    <w:rsid w:val="00277E2C"/>
    <w:rsid w:val="00296E46"/>
    <w:rsid w:val="002D6773"/>
    <w:rsid w:val="00350139"/>
    <w:rsid w:val="00352361"/>
    <w:rsid w:val="0035643E"/>
    <w:rsid w:val="00367BA6"/>
    <w:rsid w:val="003C42AF"/>
    <w:rsid w:val="003C5FDF"/>
    <w:rsid w:val="003D6AE2"/>
    <w:rsid w:val="004502C6"/>
    <w:rsid w:val="00495565"/>
    <w:rsid w:val="004A3A79"/>
    <w:rsid w:val="004E0DD8"/>
    <w:rsid w:val="004E7254"/>
    <w:rsid w:val="005430A8"/>
    <w:rsid w:val="00564C07"/>
    <w:rsid w:val="005802B9"/>
    <w:rsid w:val="00596851"/>
    <w:rsid w:val="006334CD"/>
    <w:rsid w:val="00660704"/>
    <w:rsid w:val="00667CC6"/>
    <w:rsid w:val="00683366"/>
    <w:rsid w:val="006C60B5"/>
    <w:rsid w:val="0073706D"/>
    <w:rsid w:val="007812EA"/>
    <w:rsid w:val="007D16BC"/>
    <w:rsid w:val="007D50A4"/>
    <w:rsid w:val="007E4372"/>
    <w:rsid w:val="007F7EEC"/>
    <w:rsid w:val="00836431"/>
    <w:rsid w:val="0084274B"/>
    <w:rsid w:val="008D2751"/>
    <w:rsid w:val="0092226C"/>
    <w:rsid w:val="00933A76"/>
    <w:rsid w:val="009434FE"/>
    <w:rsid w:val="00946926"/>
    <w:rsid w:val="00955233"/>
    <w:rsid w:val="009D630A"/>
    <w:rsid w:val="009F322F"/>
    <w:rsid w:val="00A1608F"/>
    <w:rsid w:val="00A5527D"/>
    <w:rsid w:val="00A845D7"/>
    <w:rsid w:val="00AA15C6"/>
    <w:rsid w:val="00AB1B14"/>
    <w:rsid w:val="00AC4D03"/>
    <w:rsid w:val="00AD7E5B"/>
    <w:rsid w:val="00B10052"/>
    <w:rsid w:val="00B114A0"/>
    <w:rsid w:val="00B42C72"/>
    <w:rsid w:val="00B954FE"/>
    <w:rsid w:val="00B95AA5"/>
    <w:rsid w:val="00BE2DD7"/>
    <w:rsid w:val="00BF132D"/>
    <w:rsid w:val="00BF6125"/>
    <w:rsid w:val="00C12FFA"/>
    <w:rsid w:val="00C47A91"/>
    <w:rsid w:val="00C56A04"/>
    <w:rsid w:val="00C5730C"/>
    <w:rsid w:val="00C7431F"/>
    <w:rsid w:val="00C8684C"/>
    <w:rsid w:val="00CB4174"/>
    <w:rsid w:val="00CB5558"/>
    <w:rsid w:val="00CE4393"/>
    <w:rsid w:val="00D02E86"/>
    <w:rsid w:val="00D10B54"/>
    <w:rsid w:val="00D12549"/>
    <w:rsid w:val="00D15673"/>
    <w:rsid w:val="00D321F0"/>
    <w:rsid w:val="00D61057"/>
    <w:rsid w:val="00D67A00"/>
    <w:rsid w:val="00D82146"/>
    <w:rsid w:val="00DE555C"/>
    <w:rsid w:val="00DE5EAA"/>
    <w:rsid w:val="00DE6CDC"/>
    <w:rsid w:val="00DF2EB7"/>
    <w:rsid w:val="00E3552C"/>
    <w:rsid w:val="00E36A8C"/>
    <w:rsid w:val="00E7458E"/>
    <w:rsid w:val="00E764D0"/>
    <w:rsid w:val="00ED3214"/>
    <w:rsid w:val="00F612AE"/>
    <w:rsid w:val="00F8152B"/>
    <w:rsid w:val="00F876AB"/>
    <w:rsid w:val="00F941E2"/>
    <w:rsid w:val="00FB17C6"/>
    <w:rsid w:val="00FC26F0"/>
    <w:rsid w:val="00F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  <w:style w:type="paragraph" w:customStyle="1" w:styleId="1">
    <w:name w:val="Без интервала1"/>
    <w:uiPriority w:val="99"/>
    <w:rsid w:val="00AA15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AA15C6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A1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A15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15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15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1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A1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AA15C6"/>
    <w:pPr>
      <w:spacing w:line="360" w:lineRule="auto"/>
      <w:jc w:val="both"/>
    </w:pPr>
    <w:rPr>
      <w:szCs w:val="20"/>
    </w:rPr>
  </w:style>
  <w:style w:type="paragraph" w:customStyle="1" w:styleId="ConsPlusNonformat">
    <w:name w:val="ConsPlusNonformat"/>
    <w:rsid w:val="00AA15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564C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4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Соцгородок</dc:creator>
  <cp:lastModifiedBy>Елена</cp:lastModifiedBy>
  <cp:revision>11</cp:revision>
  <cp:lastPrinted>2017-11-15T06:52:00Z</cp:lastPrinted>
  <dcterms:created xsi:type="dcterms:W3CDTF">2017-11-14T01:12:00Z</dcterms:created>
  <dcterms:modified xsi:type="dcterms:W3CDTF">2017-11-15T06:52:00Z</dcterms:modified>
</cp:coreProperties>
</file>