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85"/>
      </w:tblGrid>
      <w:tr w:rsidR="00C85EC0" w:rsidRPr="00C85EC0" w:rsidTr="00C85EC0">
        <w:tc>
          <w:tcPr>
            <w:tcW w:w="10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Российская Федерация</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Иркутская область</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Нижнеилимский муниципальный район</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Дума Березняковского сельского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Р Е Ш Е Н И 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от</w:t>
            </w:r>
            <w:r w:rsidRPr="00C85EC0">
              <w:rPr>
                <w:rFonts w:ascii="Arial" w:eastAsia="Times New Roman" w:hAnsi="Arial" w:cs="Arial"/>
                <w:color w:val="000000"/>
                <w:sz w:val="23"/>
                <w:lang w:eastAsia="ru-RU"/>
              </w:rPr>
              <w:t> </w:t>
            </w:r>
            <w:r w:rsidRPr="00C85EC0">
              <w:rPr>
                <w:rFonts w:ascii="Arial" w:eastAsia="Times New Roman" w:hAnsi="Arial" w:cs="Arial"/>
                <w:b/>
                <w:bCs/>
                <w:color w:val="000000"/>
                <w:sz w:val="23"/>
                <w:u w:val="single"/>
                <w:lang w:eastAsia="ru-RU"/>
              </w:rPr>
              <w:t> 11.09. 2015г.</w:t>
            </w:r>
            <w:r w:rsidRPr="00C85EC0">
              <w:rPr>
                <w:rFonts w:ascii="Arial" w:eastAsia="Times New Roman" w:hAnsi="Arial" w:cs="Arial"/>
                <w:b/>
                <w:bCs/>
                <w:color w:val="000000"/>
                <w:sz w:val="23"/>
                <w:lang w:eastAsia="ru-RU"/>
              </w:rPr>
              <w:t>  </w:t>
            </w:r>
            <w:r w:rsidRPr="00C85EC0">
              <w:rPr>
                <w:rFonts w:ascii="Arial" w:eastAsia="Times New Roman" w:hAnsi="Arial" w:cs="Arial"/>
                <w:color w:val="000000"/>
                <w:sz w:val="23"/>
                <w:szCs w:val="23"/>
                <w:lang w:eastAsia="ru-RU"/>
              </w:rPr>
              <w:t>№</w:t>
            </w:r>
            <w:r w:rsidRPr="00C85EC0">
              <w:rPr>
                <w:rFonts w:ascii="Arial" w:eastAsia="Times New Roman" w:hAnsi="Arial" w:cs="Arial"/>
                <w:color w:val="000000"/>
                <w:sz w:val="23"/>
                <w:lang w:eastAsia="ru-RU"/>
              </w:rPr>
              <w:t> </w:t>
            </w:r>
            <w:r w:rsidRPr="00C85EC0">
              <w:rPr>
                <w:rFonts w:ascii="Arial" w:eastAsia="Times New Roman" w:hAnsi="Arial" w:cs="Arial"/>
                <w:b/>
                <w:bCs/>
                <w:color w:val="000000"/>
                <w:sz w:val="23"/>
                <w:lang w:eastAsia="ru-RU"/>
              </w:rPr>
              <w:t>137</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Березняковское сельское поселение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«Об утверждении «Порядка учета предложений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по проекту решения Думы Березняковского сельского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поселения «Об утверждении  Устава Березняковского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муниципального образования 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участия граждан в его обсуждении»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В соответствии с Уставом Березняковского муниципального образования, Дума Березняковского сельского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РЕШИЛА:</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Утвердить «Порядок учета предложений граждан по проекту решения Думы Березняковского сельского поселения «Об утверждении Устава Березняковского муниципального образования и участия граждан в его обсуждении» (прилагается).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Березняковского сельского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Контроль над исполнением настоящего решения оставляю за собой.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Березняковского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сельского поселения                                                   А.П. Ефимова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Приложение № 1</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к решению Думы Березняковского</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                                                                                                        сельского поселения</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r w:rsidRPr="00C85EC0">
              <w:rPr>
                <w:rFonts w:ascii="Arial" w:eastAsia="Times New Roman" w:hAnsi="Arial" w:cs="Arial"/>
                <w:color w:val="000000"/>
                <w:sz w:val="23"/>
                <w:szCs w:val="23"/>
                <w:u w:val="single"/>
                <w:lang w:eastAsia="ru-RU"/>
              </w:rPr>
              <w:t>От 11.09.2015г. № 137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ПОРЯДОК УЧЁТА ПРЕДЛОЖЕНИЙ ГРАЖДАН ПО РЕШЕНИЮ ДУМЫ БЕРЕЗНЯКОВСКОГО СЕЛЬСКОГО ПОСЕЛЕНИЯ «О ВНЕСЕНИИ ИЗМЕНЕНИЙ И ДОПОЛНЕНИЙ В УСТАВ БЕРЕЗНЯКОВСКОГО МУНИЦИПАЛЬНОГО ОБРАЗОВАНИЯ»</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И УЧАСТИЕ ГРАЖДАН В ЕГО ОБСУЖДЕНИИ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Предложения по решению Думы Березняковского сельского поселения «О внесении изменений и дополнений в Устав Березняковского муниципального образования» (далее – решение Думы) принимаются от населения муниципального образования.</w:t>
            </w:r>
          </w:p>
          <w:p w:rsidR="00C85EC0" w:rsidRPr="00C85EC0" w:rsidRDefault="00C85EC0" w:rsidP="00C85EC0">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Предложения граждан принимаются в течении  30 дней со дня опубликования решения Думы в средствах массовой информации.</w:t>
            </w:r>
          </w:p>
          <w:p w:rsidR="00C85EC0" w:rsidRPr="00C85EC0" w:rsidRDefault="00C85EC0" w:rsidP="00C85EC0">
            <w:pPr>
              <w:numPr>
                <w:ilvl w:val="0"/>
                <w:numId w:val="2"/>
              </w:numPr>
              <w:spacing w:before="100" w:beforeAutospacing="1" w:after="100" w:afterAutospacing="1"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Предложения по решению Думы должны быть представлены в следующей форме: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Предложения по решению Думы.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5"/>
              <w:gridCol w:w="3727"/>
              <w:gridCol w:w="3053"/>
              <w:gridCol w:w="1954"/>
            </w:tblGrid>
            <w:tr w:rsidR="00C85EC0" w:rsidRPr="00C85EC0">
              <w:trPr>
                <w:jc w:val="center"/>
              </w:trPr>
              <w:tc>
                <w:tcPr>
                  <w:tcW w:w="64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jc w:val="center"/>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w:t>
                  </w:r>
                </w:p>
                <w:p w:rsidR="00C85EC0" w:rsidRPr="00C85EC0" w:rsidRDefault="00C85EC0" w:rsidP="00C85EC0">
                  <w:pPr>
                    <w:spacing w:after="125" w:line="240" w:lineRule="auto"/>
                    <w:jc w:val="center"/>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П/П</w:t>
                  </w:r>
                </w:p>
              </w:tc>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jc w:val="center"/>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Текст решения Думы</w:t>
                  </w:r>
                </w:p>
                <w:p w:rsidR="00C85EC0" w:rsidRPr="00C85EC0" w:rsidRDefault="00C85EC0" w:rsidP="00C85EC0">
                  <w:pPr>
                    <w:spacing w:after="125" w:line="240" w:lineRule="auto"/>
                    <w:jc w:val="center"/>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с указанием части, пункта, абзаца.</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jc w:val="center"/>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Предложение по тексту, указанному в графе 2</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jc w:val="center"/>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Обоснование</w:t>
                  </w:r>
                </w:p>
              </w:tc>
            </w:tr>
            <w:tr w:rsidR="00C85EC0" w:rsidRPr="00C85EC0">
              <w:trPr>
                <w:jc w:val="center"/>
              </w:trPr>
              <w:tc>
                <w:tcPr>
                  <w:tcW w:w="64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r>
            <w:tr w:rsidR="00C85EC0" w:rsidRPr="00C85EC0">
              <w:trPr>
                <w:jc w:val="center"/>
              </w:trPr>
              <w:tc>
                <w:tcPr>
                  <w:tcW w:w="64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r>
            <w:tr w:rsidR="00C85EC0" w:rsidRPr="00C85EC0">
              <w:trPr>
                <w:jc w:val="center"/>
              </w:trPr>
              <w:tc>
                <w:tcPr>
                  <w:tcW w:w="64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43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3420"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hideMark/>
                </w:tcPr>
                <w:p w:rsidR="00C85EC0" w:rsidRPr="00C85EC0" w:rsidRDefault="00C85EC0" w:rsidP="00C85EC0">
                  <w:pPr>
                    <w:spacing w:after="125" w:line="240" w:lineRule="auto"/>
                    <w:rPr>
                      <w:rFonts w:ascii="Times New Roman" w:eastAsia="Times New Roman" w:hAnsi="Times New Roman" w:cs="Times New Roman"/>
                      <w:sz w:val="24"/>
                      <w:szCs w:val="24"/>
                      <w:lang w:eastAsia="ru-RU"/>
                    </w:rPr>
                  </w:pPr>
                  <w:r w:rsidRPr="00C85EC0">
                    <w:rPr>
                      <w:rFonts w:ascii="Times New Roman" w:eastAsia="Times New Roman" w:hAnsi="Times New Roman" w:cs="Times New Roman"/>
                      <w:color w:val="000000"/>
                      <w:sz w:val="24"/>
                      <w:szCs w:val="24"/>
                      <w:lang w:eastAsia="ru-RU"/>
                    </w:rPr>
                    <w:t> </w:t>
                  </w:r>
                </w:p>
              </w:tc>
            </w:tr>
          </w:tbl>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При желании можно указать:</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Фамилия, имя, отчество гражданина, год рождения, адрес места жительства, личная подпись и дата.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Предложения по проекту принимаются: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Администрацией Березняковского сельского поселения в рабочие дни с 9.00 до 13.00 и с 14.00 до 17.00 по адресу: п. Березняки, ул. Янгеля, дом 25, кабинет № 1.</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Думой Березняковского сельского  поселения в рабочие дни с 9.00 до 13.00 и с 14.00 до 17.00 по адресу: п. Березняки, ул. Янгеля, дом 25, кабинет № № 2,</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Либо могут быть направлены по почте по адресу: 665696  Иркутская область, Нижнеилимский район,  п. Березняки, ул. Янгеля, дом 25,  с пометкой (Предложения по проекту Устава).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Поступившие предложения граждан рассматриваются на заседании рабочей группы по учёту и анализу предложений граждан по решению Думы.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6. Предложения по решению Думы, вынесенные с нарушением порядка, срока, и формы, предусмотренных настоящим Порядком, по решению рабочей группы по учету и анализу предложений граждан по решению Думы могут быть оставлены без </w:t>
            </w:r>
            <w:r w:rsidRPr="00C85EC0">
              <w:rPr>
                <w:rFonts w:ascii="Arial" w:eastAsia="Times New Roman" w:hAnsi="Arial" w:cs="Arial"/>
                <w:color w:val="000000"/>
                <w:sz w:val="23"/>
                <w:szCs w:val="23"/>
                <w:lang w:eastAsia="ru-RU"/>
              </w:rPr>
              <w:lastRenderedPageBreak/>
              <w:t>рассмотрения.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устава оформляется протоколом.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Рабочая группа по учету и анализу предложений граждан по проекту Устава представляет в Думу Березняковского сельского поселения проект Устава, доработанный по результатам рассмотрения предложений граждан, вместе с информацией о количестве поступивших предложений по проекту Устава, и результатах их рассмотрения.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Граждане, направившие предложения по решению Думы, вправе при рассмотрении их предложений участвовать в заседаниях: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рабочей группы по учету и анализу предложений граждан по решению Думы;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Думы Березняковского сельского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«О внесении изменений и дополнений в  Устав 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По просьбе граждан, направивших предложения по решению Думы, им сообщается в письменной или устной форме о результатах их предложений в срок, указанный в пункте 10 настоящего Порядка.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Березняковского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сельского поселения                                                                   А.П. Ефимова</w:t>
            </w:r>
          </w:p>
        </w:tc>
      </w:tr>
      <w:tr w:rsidR="00C85EC0" w:rsidRPr="00C85EC0" w:rsidTr="00C85EC0">
        <w:tc>
          <w:tcPr>
            <w:tcW w:w="100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36"/>
                <w:szCs w:val="36"/>
                <w:lang w:eastAsia="ru-RU"/>
              </w:rPr>
              <w:lastRenderedPageBreak/>
              <w:br/>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36"/>
                <w:szCs w:val="36"/>
                <w:lang w:eastAsia="ru-RU"/>
              </w:rPr>
              <w:t>ПРОЕКТ</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Принят:</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Решением Думы Березняковского</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Сельского поселения</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от                     №</w:t>
            </w:r>
          </w:p>
          <w:p w:rsidR="00C85EC0" w:rsidRPr="00C85EC0" w:rsidRDefault="00C85EC0" w:rsidP="00C85EC0">
            <w:pPr>
              <w:spacing w:after="125" w:line="240" w:lineRule="auto"/>
              <w:jc w:val="right"/>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УСТАВ</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1. ОБЩИЕ ПОЛОЖЕНИЯ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lastRenderedPageBreak/>
              <w:t>Статья 1. Наименование, статус и территория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Березняковское муниципальное образование состоит из объединенных общей территорией следующих населенных пунктов: п. Березняки, п. Игирма.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Административным центром Березняковского муниципального образования является п. Березняки.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 Структура органов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Структуру органов местного самоуправления Березняковского муниципального образования составляют: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представительный орган поселения – Дума Березняковского муниципального образования (далее – Дума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глава Березняковского муниципального (далее – Глава Поселения или Глава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контрольно-счетный орган поселения (далее – контрольно-счетный орган).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Изменения и дополнения, внесенные в устав Березняковского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Изменения и дополнения, внесенные в Устав Березняковского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lastRenderedPageBreak/>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 Муниципальные правовые акты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Муниципальными правовыми актами являются: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устав муниципального образования, правовые акты, принятые на местном референдуме;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нормативные и иные правовые акты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правовые акты Главы Поселения, администрации Поселения акты контрольно-счетного органа.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r w:rsidRPr="00C85EC0">
              <w:rPr>
                <w:rFonts w:ascii="Arial" w:eastAsia="Times New Roman" w:hAnsi="Arial" w:cs="Arial"/>
                <w:i/>
                <w:iCs/>
                <w:color w:val="000000"/>
                <w:sz w:val="23"/>
                <w:lang w:eastAsia="ru-RU"/>
              </w:rPr>
              <w:t>.</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Проекты муниципальных правовых актов Березняковского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 Официальные символы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Официальными символами Березняковского муниципального образования являются герб и флаг.</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i/>
                <w:i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5. Вопросы местного значения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1. В соответствии с Федеральным законом № 131-ФЗ к вопросам местного значения </w:t>
            </w:r>
            <w:r w:rsidRPr="00C85EC0">
              <w:rPr>
                <w:rFonts w:ascii="Arial" w:eastAsia="Times New Roman" w:hAnsi="Arial" w:cs="Arial"/>
                <w:color w:val="000000"/>
                <w:sz w:val="23"/>
                <w:szCs w:val="23"/>
                <w:lang w:eastAsia="ru-RU"/>
              </w:rPr>
              <w:lastRenderedPageBreak/>
              <w:t>Поселения относятся: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установление, изменение и отмена местных налогов и сборов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владение, пользование и распоряжение имуществом, находящимся в муниципальной собственности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участие в предупреждении и ликвидации последствий чрезвычайных ситуаций в границах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обеспечение первичных мер пожарной безопасности в границах населенных пунктов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создание условий для обеспечения жителей поселения услугами связи, общественного питания, торговли и бытового обслуживания;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создание условий для организации досуга и обеспечения жителей поселения услугами организаций культуры;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w:t>
            </w:r>
            <w:r w:rsidRPr="00C85EC0">
              <w:rPr>
                <w:rFonts w:ascii="Arial" w:eastAsia="Times New Roman" w:hAnsi="Arial" w:cs="Arial"/>
                <w:color w:val="000000"/>
                <w:sz w:val="23"/>
                <w:szCs w:val="23"/>
                <w:lang w:eastAsia="ru-RU"/>
              </w:rPr>
              <w:lastRenderedPageBreak/>
              <w:t>(муниципального) значения, расположенных на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18) формирование архивных фондов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19) организация сбора и вывоза бытовых отходов и мусора;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85EC0">
              <w:rPr>
                <w:rFonts w:ascii="Arial" w:eastAsia="Times New Roman" w:hAnsi="Arial" w:cs="Arial"/>
                <w:i/>
                <w:iCs/>
                <w:color w:val="000000"/>
                <w:sz w:val="23"/>
                <w:lang w:eastAsia="ru-RU"/>
              </w:rPr>
              <w:t>;</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23) организация ритуальных услуг и содержание мест захоронения;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28) организация и осуществление мероприятий по работе с детьми и молодежью в поселении;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30) осуществление муниципального лесного контроля;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34) осуществление мер по противодействию коррупции в границах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35) участие в соответствии с Федеральным</w:t>
            </w:r>
            <w:r w:rsidRPr="00C85EC0">
              <w:rPr>
                <w:rFonts w:ascii="Arial" w:eastAsia="Times New Roman" w:hAnsi="Arial" w:cs="Arial"/>
                <w:color w:val="000000"/>
                <w:sz w:val="23"/>
                <w:lang w:eastAsia="ru-RU"/>
              </w:rPr>
              <w:t> </w:t>
            </w:r>
            <w:hyperlink r:id="rId5" w:history="1">
              <w:r w:rsidRPr="00C85EC0">
                <w:rPr>
                  <w:rFonts w:ascii="Arial" w:eastAsia="Times New Roman" w:hAnsi="Arial" w:cs="Arial"/>
                  <w:color w:val="000000"/>
                  <w:sz w:val="23"/>
                  <w:lang w:eastAsia="ru-RU"/>
                </w:rPr>
                <w:t>законом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от 24 июля 2007 года № 221-ФЗ «О государственном кадастре недвижимости» в выполнении комплексных кадастровых работ.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6. Права органов местного самоуправления Поселения на решение вопросов, не отнесённых к вопросам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Органы местного самоуправления Поселения имеют право на: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создание музеев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совершение нотариальных действий, предусмотренных законодательством, в случае отсутствия в Поселении нотариуса;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участие в осуществлении деятельности по опеке и попечительству;</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5) оказание содействия национально-культурному развитию народов Российской </w:t>
            </w:r>
            <w:r w:rsidRPr="00C85EC0">
              <w:rPr>
                <w:rFonts w:ascii="Arial" w:eastAsia="Times New Roman" w:hAnsi="Arial" w:cs="Arial"/>
                <w:color w:val="000000"/>
                <w:sz w:val="23"/>
                <w:szCs w:val="23"/>
                <w:lang w:eastAsia="ru-RU"/>
              </w:rPr>
              <w:lastRenderedPageBreak/>
              <w:t>Федерации и реализации мероприятий в сфере межнациональных отношений на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создание муниципальной пожарной охраны;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создание условий для развития туризма;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осуществление мероприятий по отлову и содержанию безнадзорных животных, обитающих на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7. Полномочия органов местного самоуправления Поселения по решению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В целях решения вопросов местного значения органы местного самоуправления Поселения обладают следующими полномочиями: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установление официальных символов 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w:t>
            </w:r>
            <w:r w:rsidRPr="00C85EC0">
              <w:rPr>
                <w:rFonts w:ascii="Arial" w:eastAsia="Times New Roman" w:hAnsi="Arial" w:cs="Arial"/>
                <w:color w:val="000000"/>
                <w:sz w:val="23"/>
                <w:szCs w:val="23"/>
                <w:lang w:eastAsia="ru-RU"/>
              </w:rPr>
              <w:lastRenderedPageBreak/>
              <w:t>услуг для обеспечения муниципальных нужд;</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полномочиями по организации теплоснабжения, предусмотренными Федеральным законом «О теплоснабжении»;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6.1.) полномочиями в сфере водоснабжения и водоотведения, предусмотренными Федеральным законом «О водоснабжении и водоотведении»</w:t>
            </w:r>
            <w:r w:rsidRPr="00C85EC0">
              <w:rPr>
                <w:rFonts w:ascii="Arial" w:eastAsia="Times New Roman" w:hAnsi="Arial" w:cs="Arial"/>
                <w:i/>
                <w:iCs/>
                <w:color w:val="000000"/>
                <w:sz w:val="23"/>
                <w:lang w:eastAsia="ru-RU"/>
              </w:rPr>
              <w:t>;</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8.1) разработка и утверждение</w:t>
            </w:r>
            <w:r w:rsidRPr="00C85EC0">
              <w:rPr>
                <w:rFonts w:ascii="Arial" w:eastAsia="Times New Roman" w:hAnsi="Arial" w:cs="Arial"/>
                <w:color w:val="000000"/>
                <w:sz w:val="23"/>
                <w:lang w:eastAsia="ru-RU"/>
              </w:rPr>
              <w:t> </w:t>
            </w:r>
            <w:hyperlink r:id="rId6" w:history="1">
              <w:r w:rsidRPr="00C85EC0">
                <w:rPr>
                  <w:rFonts w:ascii="Arial" w:eastAsia="Times New Roman" w:hAnsi="Arial" w:cs="Arial"/>
                  <w:color w:val="000000"/>
                  <w:sz w:val="23"/>
                  <w:lang w:eastAsia="ru-RU"/>
                </w:rPr>
                <w:t>программ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hyperlink r:id="rId7" w:history="1">
              <w:r w:rsidRPr="00C85EC0">
                <w:rPr>
                  <w:rFonts w:ascii="Arial" w:eastAsia="Times New Roman" w:hAnsi="Arial" w:cs="Arial"/>
                  <w:color w:val="000000"/>
                  <w:sz w:val="23"/>
                  <w:lang w:eastAsia="ru-RU"/>
                </w:rPr>
                <w:t>требования</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к которым устанавливаются Правительством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осуществление международных и внешнеэкономических связей в соответствии с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85EC0">
              <w:rPr>
                <w:rFonts w:ascii="Arial" w:eastAsia="Times New Roman" w:hAnsi="Arial" w:cs="Arial"/>
                <w:i/>
                <w:iCs/>
                <w:color w:val="000000"/>
                <w:sz w:val="23"/>
                <w:lang w:eastAsia="ru-RU"/>
              </w:rPr>
              <w:t>;</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w:t>
            </w:r>
            <w:r w:rsidRPr="00C85EC0">
              <w:rPr>
                <w:rFonts w:ascii="Arial" w:eastAsia="Times New Roman" w:hAnsi="Arial" w:cs="Arial"/>
                <w:color w:val="000000"/>
                <w:sz w:val="23"/>
                <w:szCs w:val="23"/>
                <w:lang w:eastAsia="ru-RU"/>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иными полномочиями в соответствии с Федеральным законом № 131-ФЗ,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7.1. Осуществление органами местного самоуправления поселения отдельных государственных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2. ФОРМЫ, ПОРЯДОК И ГАРАНТИИ УЧАСТИЯ НАСЕЛЕНИЯ В РЕШЕНИИ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8. Местный референдум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Решение о назначении местного референдума принимается Думой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по инициативе, выдвинутой гражданами Российской Федерации, имеющими право на участие в местном референдуме;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по инициативе Думы Поселения и Главы Поселения, выдвинутой ими совместно.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w:t>
            </w:r>
            <w:r w:rsidRPr="00C85EC0">
              <w:rPr>
                <w:rFonts w:ascii="Arial" w:eastAsia="Times New Roman" w:hAnsi="Arial" w:cs="Arial"/>
                <w:color w:val="000000"/>
                <w:sz w:val="23"/>
                <w:szCs w:val="23"/>
                <w:lang w:eastAsia="ru-RU"/>
              </w:rPr>
              <w:lastRenderedPageBreak/>
              <w:t>референдума, выдает ей регистрационное свидетельство и сообщает об этом в средства массовой информации.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w:t>
            </w:r>
            <w:r w:rsidRPr="00C85EC0">
              <w:rPr>
                <w:rFonts w:ascii="Arial" w:eastAsia="Times New Roman" w:hAnsi="Arial" w:cs="Arial"/>
                <w:color w:val="000000"/>
                <w:sz w:val="23"/>
                <w:szCs w:val="23"/>
                <w:lang w:eastAsia="ru-RU"/>
              </w:rPr>
              <w:lastRenderedPageBreak/>
              <w:t>голосования на местном референдуме и иных необходимых сведений.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12. Итоги голосования и принятое на местном референдуме решение подлежит официальному опубликованию (обнародованию).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9. Муниципальные выборы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w:t>
            </w:r>
            <w:r w:rsidRPr="00C85EC0">
              <w:rPr>
                <w:rFonts w:ascii="Arial" w:eastAsia="Times New Roman" w:hAnsi="Arial" w:cs="Arial"/>
                <w:color w:val="000000"/>
                <w:sz w:val="23"/>
                <w:szCs w:val="23"/>
                <w:lang w:eastAsia="ru-RU"/>
              </w:rPr>
              <w:lastRenderedPageBreak/>
              <w:t>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Подготовка и проведение муниципальных выборов осуществляются в соответствии с федеральным законом, законами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Выборы Главы Поселения, депутатов Думы Поселения проводятся на основе мажоритарной избирательной системы</w:t>
            </w:r>
            <w:hyperlink r:id="rId8" w:anchor="_ftn1" w:tooltip="" w:history="1">
              <w:r w:rsidRPr="00C85EC0">
                <w:rPr>
                  <w:rFonts w:ascii="Arial" w:eastAsia="Times New Roman" w:hAnsi="Arial" w:cs="Arial"/>
                  <w:color w:val="000000"/>
                  <w:sz w:val="23"/>
                  <w:lang w:eastAsia="ru-RU"/>
                </w:rPr>
                <w:t>[1]</w:t>
              </w:r>
            </w:hyperlink>
            <w:r w:rsidRPr="00C85EC0">
              <w:rPr>
                <w:rFonts w:ascii="Arial" w:eastAsia="Times New Roman" w:hAnsi="Arial" w:cs="Arial"/>
                <w:color w:val="000000"/>
                <w:sz w:val="23"/>
                <w:szCs w:val="23"/>
                <w:lang w:eastAsia="ru-RU"/>
              </w:rPr>
              <w:t>.</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Итоги муниципальных выборов подлежат официальному опубликованию (обнародованию).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10. Голосование по отзыву Главы Поселения, депутата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Итоги голосования по отзыву Главы Поселения, депутата Думы Поселения подлежат официальному опубликованию (обнародованию).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11. Голосование по вопросам изменения границ поселения, преобразования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2. Голосование по вопросам изменения границ поселения, преобразования поселения назначается Думой Поселения и проводится в порядке, установленном </w:t>
            </w:r>
            <w:r w:rsidRPr="00C85EC0">
              <w:rPr>
                <w:rFonts w:ascii="Arial" w:eastAsia="Times New Roman" w:hAnsi="Arial" w:cs="Arial"/>
                <w:color w:val="000000"/>
                <w:sz w:val="23"/>
                <w:szCs w:val="23"/>
                <w:lang w:eastAsia="ru-RU"/>
              </w:rPr>
              <w:lastRenderedPageBreak/>
              <w:t>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12. Правотворческая инициатива граждан, а также иных субъектов правотворческой инициативы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13. Публичные слушания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Публичные слушания проводятся по инициативе населения, Думы Поселения или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На публичные слушания должны выноситься: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проект местного бюджета и отчет о его исполнении;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Результаты публичных слушаний подлежат опубликованию (обнародованию),</w:t>
            </w:r>
            <w:r w:rsidRPr="00C85EC0">
              <w:rPr>
                <w:rFonts w:ascii="Arial" w:eastAsia="Times New Roman" w:hAnsi="Arial" w:cs="Arial"/>
                <w:b/>
                <w:bCs/>
                <w:color w:val="000000"/>
                <w:sz w:val="23"/>
                <w:lang w:eastAsia="ru-RU"/>
              </w:rPr>
              <w:t> </w:t>
            </w:r>
            <w:r w:rsidRPr="00C85EC0">
              <w:rPr>
                <w:rFonts w:ascii="Arial" w:eastAsia="Times New Roman" w:hAnsi="Arial" w:cs="Arial"/>
                <w:color w:val="000000"/>
                <w:sz w:val="23"/>
                <w:szCs w:val="23"/>
                <w:lang w:eastAsia="ru-RU"/>
              </w:rPr>
              <w:t>включая мотивированное обоснование принятых решений.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14. Собрание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Итоги собрания граждан подлежат официальному опубликованию (обнародованию).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15. Конференция граждан (собрание делегатов)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Итоги конференции граждан (собрания делегатов) подлежат официальному опубликованию или обнародованию.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16. Опрос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Результаты опроса носят рекомендательный характер.</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В опросе граждан имеют право участвовать жители Березняковского муниципального образования, обладающие избирательным правом.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Опрос граждан проводится по инициативе: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Думы Поселения или Главы Поселения – по вопросам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Финансирование мероприятий, связанных с подготовкой и проведением опроса граждан, осуществляется: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за счет средств местного бюджета – при проведении опроса по инициативе органов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за счет средств областного бюджета – при проведении опроса по инициативе органов государственной власти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17. Обращения граждан в органы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Граждане имеют право на коллективные и индивидуальные обращения в органы местного самоуправления 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18. Территориальное общественное самоуправление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19. Другие формы непосредственного участия населения в осуществлении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3. ОРГАНЫ И ДОЛЖНОСТНЫЕ ЛИЦА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20. Дума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Срок полномочий депутатов Думы Поселения составляет 5 лет.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4. Дума Поселения осуществляет полномочия в коллегиальном порядке.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Первое заседание вновь избранной Думы Поселения открывает старейший депутат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Дума Поселения</w:t>
            </w:r>
            <w:r w:rsidRPr="00C85EC0">
              <w:rPr>
                <w:rFonts w:ascii="Arial" w:eastAsia="Times New Roman" w:hAnsi="Arial" w:cs="Arial"/>
                <w:color w:val="000000"/>
                <w:sz w:val="23"/>
                <w:lang w:eastAsia="ru-RU"/>
              </w:rPr>
              <w:t> </w:t>
            </w:r>
            <w:r w:rsidRPr="00C85EC0">
              <w:rPr>
                <w:rFonts w:ascii="Arial" w:eastAsia="Times New Roman" w:hAnsi="Arial" w:cs="Arial"/>
                <w:b/>
                <w:bCs/>
                <w:color w:val="000000"/>
                <w:sz w:val="23"/>
                <w:lang w:eastAsia="ru-RU"/>
              </w:rPr>
              <w:t> </w:t>
            </w:r>
            <w:r w:rsidRPr="00C85EC0">
              <w:rPr>
                <w:rFonts w:ascii="Arial" w:eastAsia="Times New Roman" w:hAnsi="Arial" w:cs="Arial"/>
                <w:color w:val="000000"/>
                <w:sz w:val="23"/>
                <w:szCs w:val="23"/>
                <w:lang w:eastAsia="ru-RU"/>
              </w:rPr>
              <w:t>обладает правами юридического лица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Депутаты Думы Поселения осуществляют свои полномочия не на постоянной основе.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21. Полномочия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В соответствии с Федеральным законом № 131-ФЗ в исключительной компетенции Думы Поселения находятся: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принятие Устава Поселения и внесение в него изменений и дополнений;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утверждение местного бюджета и отчета о его исполнении;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принятие планов и программ развития Поселения, утверждение отчетов об их исполнении;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определение порядка управления и распоряжения имуществом, находящимся в муниципальной собственности;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определение порядка участия Поселения в организациях межмуниципального сотрудничества;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w:t>
            </w:r>
            <w:r w:rsidRPr="00C85EC0">
              <w:rPr>
                <w:rFonts w:ascii="Arial" w:eastAsia="Times New Roman" w:hAnsi="Arial" w:cs="Arial"/>
                <w:color w:val="000000"/>
                <w:sz w:val="23"/>
                <w:szCs w:val="23"/>
                <w:lang w:eastAsia="ru-RU"/>
              </w:rPr>
              <w:lastRenderedPageBreak/>
              <w:t>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принятие решения об удалении Главы Поселения в отставку;</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2.1. По вопросам осуществления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2.2. По вопросам взаимодействия с органами местного самоуправления и органами государственной власти: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утверждение структуры администрации Поселения по представлению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учреждение органов администрации Поселения, обладающих правами юридического лица;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утверждение положений об органах администрации Поселения, обладающих правами юридического лица;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самороспуск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формирование Избирательной комиссии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реализация права законодательной инициативы в Законодательном Собрании Иркутскойобласти;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2.3. По вопросам внутренней организации своей деятельности: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рассмотрение обращений депутатов и принятие по ним соответствующих решений;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2.4. По вопросам бюджета: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принятие нормативного правового акта о бюджетном процессе в Поселении;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2.5. Иные полномочия: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установление порядка использования официальной символики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утверждение правил содержания и благоустройства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участие в принятии решений по вопросам административно-территориального устройства;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установление порядка назначения на должность и освобождение от нее руководителей муниципальных предприятий.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22. Организация деятельности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Организацию деятельности Думы Поселения осуществляет Глава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Заседания Думы созываются Главой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В случае необходимости проводятся внеочередные заседания по инициативе: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не менее одной трети от числа депутатов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не менее одного процента жителей Поселения, обладающих избирательным правом.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6. 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C85EC0">
              <w:rPr>
                <w:rFonts w:ascii="Arial" w:eastAsia="Times New Roman" w:hAnsi="Arial" w:cs="Arial"/>
                <w:color w:val="000000"/>
                <w:sz w:val="23"/>
                <w:szCs w:val="23"/>
                <w:lang w:eastAsia="ru-RU"/>
              </w:rPr>
              <w:lastRenderedPageBreak/>
              <w:t>выступления, пользоваться иными правами, предусмотренными Регламентом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23. Органы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Органами Думы Поселения являются постоянные и временные комитеты и комиссии, временные рабочие группы.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Постоянные комитеты являются основными органами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Обязательным является образование постоянных комитетов, осуществляющих подготовку к рассмотрению Думой Поселения вопросов: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местного бюджета;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экономики Поселения,  хозяйства и муниципальной собственности;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социальной политики.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24. Реализация Думой Поселения контрольных функций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Контроль осуществляется Думой Поселения непосредственно.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направления депутатских запросов и обращений;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заслушивания информации, отчетов в порядке, установленном законодательством 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в иных формах, предусмотренных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25. Правовые акты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Голос Главы поселения учитывается при принятии решений Думы Поселения как голос депутата Думы Поселения</w:t>
            </w:r>
            <w:hyperlink r:id="rId9" w:anchor="_ftn2" w:tooltip="" w:history="1">
              <w:r w:rsidRPr="00C85EC0">
                <w:rPr>
                  <w:rFonts w:ascii="Arial" w:eastAsia="Times New Roman" w:hAnsi="Arial" w:cs="Arial"/>
                  <w:color w:val="000000"/>
                  <w:sz w:val="23"/>
                  <w:lang w:eastAsia="ru-RU"/>
                </w:rPr>
                <w:t>*</w:t>
              </w:r>
            </w:hyperlink>
            <w:r w:rsidRPr="00C85EC0">
              <w:rPr>
                <w:rFonts w:ascii="Arial" w:eastAsia="Times New Roman" w:hAnsi="Arial" w:cs="Arial"/>
                <w:color w:val="000000"/>
                <w:sz w:val="23"/>
                <w:szCs w:val="23"/>
                <w:lang w:eastAsia="ru-RU"/>
              </w:rPr>
              <w:t>.</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Дума Поселения принимает решения на своих заседаниях в порядке, установленном Думой Поселения 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Решение Думы Поселения о самороспуске принимается большинством голосов от установленного числа депутатов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26. Прекращение полномочий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преобразования Поселения, осуществляемого в соответствии с Федеральным законом № 131-ФЗ, а также в случае упразднения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утраты Поселением статуса муниципального образования в связи с его объединением с городским округом;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Досрочное прекращение полномочий Думы Поселения влечет досрочное прекращение полномочий ее депутатов.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27. Депутат Думы Поселения, гарантии и права при осуществлении полномочий депутата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Гарантии Депутата Думы по участию в решении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возмещение расходов, связанных с осуществлением полномочий депутата;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Депутату Думы Поселения при осуществлении его полномочий в Думе гарантируется право: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предлагать вопросы для рассмотрения на заседании Думы;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обращаться с запросом;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оглашать обращения граждан, имеющие, по его мнению, общественное значение;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9) знакомиться с текстами своих выступлений в протоколах заседаний выборного органа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требовать включения в протокол заседания текста своего выступления, не оглашенного в связи с прекращением прений.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Депутат Думы Поселения в целях осуществления его полномочий наделяется правом: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инициировать проведение депутатских проверок (расследований), депутатских слушаний и принимать в них участие;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присутствовать на заседаниях органов местного самоуправления и иных муниципальных органов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В целях организации личного приема граждан депутату Думы обеспечивается: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1) предоставление на безвозмездной основе помещений, находящихся в муниципальной собственности либо закрепленных за муниципальными </w:t>
            </w:r>
            <w:r w:rsidRPr="00C85EC0">
              <w:rPr>
                <w:rFonts w:ascii="Arial" w:eastAsia="Times New Roman" w:hAnsi="Arial" w:cs="Arial"/>
                <w:color w:val="000000"/>
                <w:sz w:val="23"/>
                <w:szCs w:val="23"/>
                <w:lang w:eastAsia="ru-RU"/>
              </w:rPr>
              <w:lastRenderedPageBreak/>
              <w:t>учреждениями, муниципальными унитарными предприятиями;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информирование о графике проведения приема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доступ к правовой и иной информации, необходимой для рассмотрения обращений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12. Депутату Думы Поселения в целях реализации полномочий гарантируется право на обращение: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к Главе Поселения и иным выборным лицам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муниципальным органам и должностным лицам;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руководителям муниципальных учреждений, муниципальных унитарных предприятий;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должностным лицам органов государственной власти Иркутской области, иных государственных органов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к руководителям организаций, осуществляющих свою деятельность на территории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w:t>
            </w:r>
            <w:r w:rsidRPr="00C85EC0">
              <w:rPr>
                <w:rFonts w:ascii="Arial" w:eastAsia="Times New Roman" w:hAnsi="Arial" w:cs="Arial"/>
                <w:color w:val="000000"/>
                <w:sz w:val="23"/>
                <w:szCs w:val="23"/>
                <w:lang w:eastAsia="ru-RU"/>
              </w:rPr>
              <w:lastRenderedPageBreak/>
              <w:t>информационными и справочными документами и материалами.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15. Депутату Думы Поселения обеспечивается право на информирование о своей деятельности посредством: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доведения до сведения граждан информации о его работе;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предоставления возможности разместить информацию о своей деятельности в муниципальных средствах массовой информации;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16. Депутату Думы Поселения обеспечиваются условия  для обнародования отчета  о его деятельности посредством: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выступления с отчетом в муниципальных средствах массовой информации в порядке, определенном муниципальным правовым актом;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выступления с отчетом на собраниях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отчетного выступления на заседании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19. Ограничения, связанные со статусом депутата Думы Поселения, определяются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19.1 Депутат Думы Поселения должен соблюдать ограничения и запреты и исполнять обязанности, которые установлены Федеральным</w:t>
            </w:r>
            <w:r w:rsidRPr="00C85EC0">
              <w:rPr>
                <w:rFonts w:ascii="Arial" w:eastAsia="Times New Roman" w:hAnsi="Arial" w:cs="Arial"/>
                <w:color w:val="000000"/>
                <w:sz w:val="23"/>
                <w:lang w:eastAsia="ru-RU"/>
              </w:rPr>
              <w:t> </w:t>
            </w:r>
            <w:hyperlink r:id="rId10" w:history="1">
              <w:r w:rsidRPr="00C85EC0">
                <w:rPr>
                  <w:rFonts w:ascii="Arial" w:eastAsia="Times New Roman" w:hAnsi="Arial" w:cs="Arial"/>
                  <w:color w:val="000000"/>
                  <w:sz w:val="23"/>
                  <w:lang w:eastAsia="ru-RU"/>
                </w:rPr>
                <w:t>законом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от 25 декабря 2008 года № 273-ФЗ «О противодействии коррупции» и другими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20. Правила депутатской этики определяются Регламентом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28. Срок полномочий депутата Думы Поселения и основания прекращения депутатской деятельности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Срок полномочий депутата Думы Поселения равен сроку полномочий Думы Поселения и составляет 5 лет.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Полномочия депутата начинаются со дня его избрания и прекращаются со дня начала работы Думы нового созыва.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Депутат Думы Поселения не может одновременно исполнять полномочия депутата Думы иного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2. Полномочия депутата прекращаются досрочно в случаях: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смерти;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отставки по собственному желанию;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признания судом недееспособным или ограниченно дееспособным;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признания судом безвестно отсутствующим или объявления умершим;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вступления в отношении его в законную силу обвинительного приговора суда;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выезда за пределы Российской Федерации на постоянное место жительства;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отзыва избирателями;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досрочного прекращения полномочий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призыва на военную службу или направления на заменяющую ее альтернативную гражданскую службу.</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в иных случаях, установленных Федеральным законом  № 131-ФЗ и иными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29. Глава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Глава Поселения возглавляет администрацию Поселения и исполняет полномочия председателя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Ограничения, связанные со статусом Главы Поселения определяются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5. Глава Поселения в своей деятельности подконтролен и подотчётен населению и Думе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итоги деятельности органов местного самоуправления Поселения за соответствующий календарный год;</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перспективные планы социально-экономического развития Поселения на очередной календарный год;</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30. Полномочия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Глава Поселения как Глава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подписывает и обнародует в порядке, установленном настоящим Уставом, нормативные правовые акты, принятые Думой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издает в пределах своих полномочий правовые акты;</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вправе требовать созыва внеочередного заседания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осуществляет иные полномочия, закрепленные за ним законодательством и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Глава Поселения должен соблюдать ограничения и запреты и исполнять обязанности, которые установлены Федеральным</w:t>
            </w:r>
            <w:r w:rsidRPr="00C85EC0">
              <w:rPr>
                <w:rFonts w:ascii="Arial" w:eastAsia="Times New Roman" w:hAnsi="Arial" w:cs="Arial"/>
                <w:color w:val="000000"/>
                <w:sz w:val="23"/>
                <w:lang w:eastAsia="ru-RU"/>
              </w:rPr>
              <w:t> </w:t>
            </w:r>
            <w:hyperlink r:id="rId11" w:history="1">
              <w:r w:rsidRPr="00C85EC0">
                <w:rPr>
                  <w:rFonts w:ascii="Arial" w:eastAsia="Times New Roman" w:hAnsi="Arial" w:cs="Arial"/>
                  <w:color w:val="000000"/>
                  <w:sz w:val="23"/>
                  <w:lang w:eastAsia="ru-RU"/>
                </w:rPr>
                <w:t>законом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от 25 декабря 2008 года № 273-ФЗ «О противодействии коррупции» и другими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Глава Поселения как Глава администрации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организует и обеспечивает исполнение отдельных полномочий, переданных администрации  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разрабатывает структуру администрации Поселения и представляет её на утверждение Думе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утверждает положения об органах администрации Поселения, не наделенных правами юридического лица;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назначает и освобождает от должности муниципальных служащих администрации Поселения, определяет их полномочия;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организует прием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организует выполнение решений Думы Поселения в рамках своих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14) ежегодно отчитывается перед  Думой о социально-экономическом положении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17) решает иные вопросы в соответствии с законодательством, настоящим Уставом и решениями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2.1. Глава местной администрации должен соблюдать ограничения и запреты и исполнять обязанности, которые установлены Федеральным</w:t>
            </w:r>
            <w:r w:rsidRPr="00C85EC0">
              <w:rPr>
                <w:rFonts w:ascii="Arial" w:eastAsia="Times New Roman" w:hAnsi="Arial" w:cs="Arial"/>
                <w:color w:val="000000"/>
                <w:sz w:val="23"/>
                <w:lang w:eastAsia="ru-RU"/>
              </w:rPr>
              <w:t> </w:t>
            </w:r>
            <w:hyperlink r:id="rId12" w:history="1">
              <w:r w:rsidRPr="00C85EC0">
                <w:rPr>
                  <w:rFonts w:ascii="Arial" w:eastAsia="Times New Roman" w:hAnsi="Arial" w:cs="Arial"/>
                  <w:color w:val="000000"/>
                  <w:sz w:val="23"/>
                  <w:lang w:eastAsia="ru-RU"/>
                </w:rPr>
                <w:t>законом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от 25 декабря 2008 года № 273-ФЗ «О противодействии коррупции» и другими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Глава Поселения как председатель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подписывает от имени Думы Поселения заявления в суды, выдает доверенности;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осуществляет иные полномочия в соответствии с законодательством, настоящим Уставом и муниципальными правовыми актами.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31. Вступление в должность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Главе Поселения выдается удостоверение об избрании Главой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Присяга приносится в торжественной обстановке в присутствии депутатов Думы Поселения, представителей общественности.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32. Гарантии деятельности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1. Главе Поселения в соответствии с законодательством гарантируется </w:t>
            </w:r>
            <w:r w:rsidRPr="00C85EC0">
              <w:rPr>
                <w:rFonts w:ascii="Arial" w:eastAsia="Times New Roman" w:hAnsi="Arial" w:cs="Arial"/>
                <w:color w:val="000000"/>
                <w:sz w:val="23"/>
                <w:szCs w:val="23"/>
                <w:lang w:eastAsia="ru-RU"/>
              </w:rPr>
              <w:lastRenderedPageBreak/>
              <w:t>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ежегодный оплачиваемый отпуск не менее 28 календарных дней;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ежегодные дополнительные оплачиваемые отпуска, предоставляемые в соответствии с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отпуск без сохранения оплаты труда в соответствии с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обязательное медицинское и государственное социальное страхование;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предоставление транспортного средства;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предоставление служебного жилого помещения в случае отсутствия постоянного места жительства в Поселении;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единовременная выплата при прекращении полномочий Главы Поселения в случаях: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окончания срока полномочий и не избрания  на новый срок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преобразования или упразднения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33. Досрочное прекращение полномочий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Полномочия Главы Поселения прекращаются досрочно в случае: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смерти;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отставки по собственному желанию;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удаления в отставку в соответствии со ст.74.1 Федерального закона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отрешения от должности в соответствии со ст.74 Федерального закона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признания судом недееспособным или ограниченно дееспособным;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признания судом безвестно отсутствующим или объявления умершим;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7) вступления в отношении его в законную силу обвинительного приговора суда;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выезда за пределы Российской Федерации на постоянное место жительства;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отзыва избирателями;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установленной в судебном порядке стойкой неспособности по состоянию здоровья осуществлять полномочия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12) преобразования Поселения, осуществляемого в соответствии с Федеральным законом № 131-ФЗ, а также в случае упразднения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утраты поселением статуса муниципального образования в связи с его объединением с городским округом;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34. Администрация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lastRenderedPageBreak/>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Руководство администрацией Поселения осуществляет Глава Поселения на принципах единоначалия.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Администрация Поселения подконтрольна в своей деятельности Думе Поселения в пределах полномочий последней.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35. Полномочия администрации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К полномочиям администрации Поселения относятся реализуемые в установленном законодательством и настоящим Уставом порядке: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формирование, исполнение местного бюджета;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управление и распоряжение имуществом, находящимся в муниципальной собственности, в порядке, определенном Думой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разработка проектов планов и программ социально-экономического развития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w:t>
            </w:r>
            <w:r w:rsidRPr="00C85EC0">
              <w:rPr>
                <w:rFonts w:ascii="Arial" w:eastAsia="Times New Roman" w:hAnsi="Arial" w:cs="Arial"/>
                <w:color w:val="000000"/>
                <w:sz w:val="23"/>
                <w:szCs w:val="23"/>
                <w:lang w:eastAsia="ru-RU"/>
              </w:rPr>
              <w:lastRenderedPageBreak/>
              <w:t>границ Поселения, преобразования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9) осуществление международных и внешнеэкономических связей в соответствии с законодательством;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12) осуществление закупок товаров, работ, услуг для обеспечения муниципальных нужд;</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16) осуществление мероприятий по отлову и содержанию безнадзорных животных, обитающих на территории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36. Структура администрации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Структура администрации Поселения утверждается Думой Поселения по представлению Главы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Положения об органах администрации Поселения, не обладающих правами юридического лица, утверждаются Главой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C85EC0">
              <w:rPr>
                <w:rFonts w:ascii="Arial" w:eastAsia="Times New Roman" w:hAnsi="Arial" w:cs="Arial"/>
                <w:color w:val="000000"/>
                <w:sz w:val="23"/>
                <w:szCs w:val="23"/>
                <w:lang w:eastAsia="ru-RU"/>
              </w:rPr>
              <w:lastRenderedPageBreak/>
              <w:t>предприятиями и учреждениями, а также с иными организациями по профилю своей деятельности в установленном порядке.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Указанные органы формируются Главой Поселения и действуют на основании утверждаемых им положений.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37. Избирательная комиссия 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38. Контрольно-счетный орган </w:t>
            </w:r>
            <w:hyperlink r:id="rId13" w:anchor="_ftn3" w:tooltip="" w:history="1">
              <w:r w:rsidRPr="00C85EC0">
                <w:rPr>
                  <w:rFonts w:ascii="Arial" w:eastAsia="Times New Roman" w:hAnsi="Arial" w:cs="Arial"/>
                  <w:b/>
                  <w:bCs/>
                  <w:color w:val="000000"/>
                  <w:sz w:val="23"/>
                  <w:lang w:eastAsia="ru-RU"/>
                </w:rPr>
                <w:t>*</w:t>
              </w:r>
            </w:hyperlink>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Контрольно-счетный орган образуется Думой Поселения и подотчетен ей.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Порядок организации и деятельности контрольно-счетного органа определяется Федеральным</w:t>
            </w:r>
            <w:r w:rsidRPr="00C85EC0">
              <w:rPr>
                <w:rFonts w:ascii="Arial" w:eastAsia="Times New Roman" w:hAnsi="Arial" w:cs="Arial"/>
                <w:color w:val="000000"/>
                <w:sz w:val="23"/>
                <w:lang w:eastAsia="ru-RU"/>
              </w:rPr>
              <w:t> </w:t>
            </w:r>
            <w:hyperlink r:id="rId14" w:history="1">
              <w:r w:rsidRPr="00C85EC0">
                <w:rPr>
                  <w:rFonts w:ascii="Arial" w:eastAsia="Times New Roman" w:hAnsi="Arial" w:cs="Arial"/>
                  <w:color w:val="000000"/>
                  <w:sz w:val="23"/>
                  <w:lang w:eastAsia="ru-RU"/>
                </w:rPr>
                <w:t>законом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w:t>
            </w:r>
            <w:r w:rsidRPr="00C85EC0">
              <w:rPr>
                <w:rFonts w:ascii="Arial" w:eastAsia="Times New Roman" w:hAnsi="Arial" w:cs="Arial"/>
                <w:color w:val="000000"/>
                <w:sz w:val="23"/>
                <w:lang w:eastAsia="ru-RU"/>
              </w:rPr>
              <w:t> </w:t>
            </w:r>
            <w:hyperlink r:id="rId15" w:history="1">
              <w:r w:rsidRPr="00C85EC0">
                <w:rPr>
                  <w:rFonts w:ascii="Arial" w:eastAsia="Times New Roman" w:hAnsi="Arial" w:cs="Arial"/>
                  <w:color w:val="000000"/>
                  <w:sz w:val="23"/>
                  <w:lang w:eastAsia="ru-RU"/>
                </w:rPr>
                <w:t>кодексом</w:t>
              </w:r>
            </w:hyperlink>
            <w:r w:rsidRPr="00C85EC0">
              <w:rPr>
                <w:rFonts w:ascii="Arial" w:eastAsia="Times New Roman" w:hAnsi="Arial" w:cs="Arial"/>
                <w:color w:val="000000"/>
                <w:sz w:val="23"/>
                <w:szCs w:val="23"/>
                <w:lang w:eastAsia="ru-RU"/>
              </w:rPr>
              <w:t>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lastRenderedPageBreak/>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39. Муниципальный контроль</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Органом муниципального контроля Березняковского муниципального образования является администрация.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40. Муниципальная служба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4. ФИНАНСОВО-ЭКОНОМИЧЕСКАЯ ОСНОВА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41. Местный бюджет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Березняковское муниципальное образование имеет собственный бюджет – бюджет Березняковского муниципального образования (местный бюджет).</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w:t>
            </w:r>
            <w:r w:rsidRPr="00C85EC0">
              <w:rPr>
                <w:rFonts w:ascii="Arial" w:eastAsia="Times New Roman" w:hAnsi="Arial" w:cs="Arial"/>
                <w:color w:val="000000"/>
                <w:sz w:val="23"/>
                <w:lang w:eastAsia="ru-RU"/>
              </w:rPr>
              <w:t> </w:t>
            </w:r>
            <w:hyperlink r:id="rId16" w:history="1">
              <w:r w:rsidRPr="00C85EC0">
                <w:rPr>
                  <w:rFonts w:ascii="Arial" w:eastAsia="Times New Roman" w:hAnsi="Arial" w:cs="Arial"/>
                  <w:color w:val="000000"/>
                  <w:sz w:val="23"/>
                  <w:lang w:eastAsia="ru-RU"/>
                </w:rPr>
                <w:t>кодексом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hyperlink r:id="rId17" w:history="1">
              <w:r w:rsidRPr="00C85EC0">
                <w:rPr>
                  <w:rFonts w:ascii="Arial" w:eastAsia="Times New Roman" w:hAnsi="Arial" w:cs="Arial"/>
                  <w:color w:val="000000"/>
                  <w:sz w:val="23"/>
                  <w:lang w:eastAsia="ru-RU"/>
                </w:rPr>
                <w:t>кодексом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Бюджетные полномочия поселения устанавливаются Бюджетным</w:t>
            </w:r>
            <w:r w:rsidRPr="00C85EC0">
              <w:rPr>
                <w:rFonts w:ascii="Arial" w:eastAsia="Times New Roman" w:hAnsi="Arial" w:cs="Arial"/>
                <w:color w:val="000000"/>
                <w:sz w:val="23"/>
                <w:lang w:eastAsia="ru-RU"/>
              </w:rPr>
              <w:t> </w:t>
            </w:r>
            <w:hyperlink r:id="rId18" w:history="1">
              <w:r w:rsidRPr="00C85EC0">
                <w:rPr>
                  <w:rFonts w:ascii="Arial" w:eastAsia="Times New Roman" w:hAnsi="Arial" w:cs="Arial"/>
                  <w:color w:val="000000"/>
                  <w:sz w:val="23"/>
                  <w:lang w:eastAsia="ru-RU"/>
                </w:rPr>
                <w:t>кодексом</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42. Закупки для обеспечения муниципальных нужд</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Закупки товаров, работ, услуг для обеспечения муниципальных нужд осуществляются за счет средств местного бюджета.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43. Доходы местного бюджета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44. Расходы местного бюджета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45. Средства самообложения граждан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Вопросы введения и использования, указанных в</w:t>
            </w:r>
            <w:r w:rsidRPr="00C85EC0">
              <w:rPr>
                <w:rFonts w:ascii="Arial" w:eastAsia="Times New Roman" w:hAnsi="Arial" w:cs="Arial"/>
                <w:color w:val="000000"/>
                <w:sz w:val="23"/>
                <w:lang w:eastAsia="ru-RU"/>
              </w:rPr>
              <w:t> </w:t>
            </w:r>
            <w:hyperlink r:id="rId19" w:anchor="Par0" w:history="1">
              <w:r w:rsidRPr="00C85EC0">
                <w:rPr>
                  <w:rFonts w:ascii="Arial" w:eastAsia="Times New Roman" w:hAnsi="Arial" w:cs="Arial"/>
                  <w:color w:val="000000"/>
                  <w:sz w:val="23"/>
                  <w:lang w:eastAsia="ru-RU"/>
                </w:rPr>
                <w:t>части 1</w:t>
              </w:r>
            </w:hyperlink>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настоящей статьи разовых платежей граждан решаются на местном референдуме.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5. ОТВЕТСТВЕННОСТЬ ОРГАНОВ МЕСТНОГО САМОУПРАВЛЕНИЯ И ДОЛЖНОСТНЫХ ЛИЦ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46. Ответственность органов местного самоуправления и должностных лиц местного самоуправления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48. Ответственность органов местного самоуправления и должностных лиц местного самоуправления перед государством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lastRenderedPageBreak/>
              <w:t>Статья 49. Ответственность Думы Поселения перед государством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Полномочия Думы Поселения прекращаются со дня вступления в силу закона Иркутской области о его роспуске.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50. Ответственность главы Березняковского муниципального образования перед государством</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Губернатор Иркутской области издает правовой акт об отрешении от должности Главы Поселения в случае:</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jc w:val="center"/>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ГЛАВА 6. ЗАКЛЮЧИТЕЛЬНЫЕ ПОЛОЖЕНИЯ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51. Внесение изменений и дополнений в Устав</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1. Проект решения Думы Поселения о внесении изменений и дополнений в Устав</w:t>
            </w:r>
            <w:r w:rsidRPr="00C85EC0">
              <w:rPr>
                <w:rFonts w:ascii="Arial" w:eastAsia="Times New Roman" w:hAnsi="Arial" w:cs="Arial"/>
                <w:color w:val="000000"/>
                <w:sz w:val="23"/>
                <w:lang w:eastAsia="ru-RU"/>
              </w:rPr>
              <w:t> </w:t>
            </w:r>
            <w:r w:rsidRPr="00C85EC0">
              <w:rPr>
                <w:rFonts w:ascii="Arial" w:eastAsia="Times New Roman" w:hAnsi="Arial" w:cs="Arial"/>
                <w:b/>
                <w:bCs/>
                <w:color w:val="000000"/>
                <w:sz w:val="23"/>
                <w:lang w:eastAsia="ru-RU"/>
              </w:rPr>
              <w:t>не позднее, чем за 30 дней</w:t>
            </w:r>
            <w:r w:rsidRPr="00C85EC0">
              <w:rPr>
                <w:rFonts w:ascii="Arial" w:eastAsia="Times New Roman" w:hAnsi="Arial" w:cs="Arial"/>
                <w:color w:val="000000"/>
                <w:sz w:val="23"/>
                <w:lang w:eastAsia="ru-RU"/>
              </w:rPr>
              <w:t> </w:t>
            </w:r>
            <w:r w:rsidRPr="00C85EC0">
              <w:rPr>
                <w:rFonts w:ascii="Arial" w:eastAsia="Times New Roman" w:hAnsi="Arial" w:cs="Arial"/>
                <w:color w:val="000000"/>
                <w:sz w:val="23"/>
                <w:szCs w:val="23"/>
                <w:lang w:eastAsia="ru-RU"/>
              </w:rPr>
              <w:t>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Березняковского муниципального образования, муниципальный правовой акт о внесении изменений и дополнений в Устав Березняковского - муниципального образования</w:t>
            </w:r>
            <w:r w:rsidRPr="00C85EC0">
              <w:rPr>
                <w:rFonts w:ascii="Arial" w:eastAsia="Times New Roman" w:hAnsi="Arial" w:cs="Arial"/>
                <w:color w:val="000000"/>
                <w:sz w:val="23"/>
                <w:lang w:eastAsia="ru-RU"/>
              </w:rPr>
              <w:t> </w:t>
            </w:r>
            <w:r w:rsidRPr="00C85EC0">
              <w:rPr>
                <w:rFonts w:ascii="Arial" w:eastAsia="Times New Roman" w:hAnsi="Arial" w:cs="Arial"/>
                <w:b/>
                <w:bCs/>
                <w:color w:val="000000"/>
                <w:sz w:val="23"/>
                <w:lang w:eastAsia="ru-RU"/>
              </w:rPr>
              <w:t xml:space="preserve">в течение семи дней со дня его поступления из территориального органа уполномоченного федерального </w:t>
            </w:r>
            <w:r w:rsidRPr="00C85EC0">
              <w:rPr>
                <w:rFonts w:ascii="Arial" w:eastAsia="Times New Roman" w:hAnsi="Arial" w:cs="Arial"/>
                <w:b/>
                <w:bCs/>
                <w:color w:val="000000"/>
                <w:sz w:val="23"/>
                <w:lang w:eastAsia="ru-RU"/>
              </w:rPr>
              <w:lastRenderedPageBreak/>
              <w:t>органа исполнительной власти в сфере регистрации уставов муниципальных образований</w:t>
            </w:r>
            <w:r w:rsidRPr="00C85EC0">
              <w:rPr>
                <w:rFonts w:ascii="Arial" w:eastAsia="Times New Roman" w:hAnsi="Arial" w:cs="Arial"/>
                <w:color w:val="000000"/>
                <w:sz w:val="23"/>
                <w:szCs w:val="23"/>
                <w:lang w:eastAsia="ru-RU"/>
              </w:rPr>
              <w:t>.</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Изменения и дополнения, внесенные в Устав Березняковского  муниципального образования и предусматривающие создание контрольно-счетного органа Березняковского муниципального образования вступают в силу в порядке, предусмотренном абзацем первым части 8 статьи 44 Федерального закона № 131-ФЗ.</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Статья 52. Вступление Устава в силу</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b/>
                <w:bCs/>
                <w:color w:val="000000"/>
                <w:sz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Глава Березняковского               _______________                               А.П. Ефимова</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муниципального образования           (подпись)                                            (ФИО)</w:t>
            </w:r>
          </w:p>
          <w:p w:rsidR="00C85EC0" w:rsidRPr="00C85EC0" w:rsidRDefault="00C85EC0" w:rsidP="00C85EC0">
            <w:pPr>
              <w:spacing w:after="125" w:line="240" w:lineRule="auto"/>
              <w:rPr>
                <w:rFonts w:ascii="Arial" w:eastAsia="Times New Roman" w:hAnsi="Arial" w:cs="Arial"/>
                <w:color w:val="000000"/>
                <w:sz w:val="23"/>
                <w:szCs w:val="23"/>
                <w:lang w:eastAsia="ru-RU"/>
              </w:rPr>
            </w:pPr>
            <w:r w:rsidRPr="00C85EC0">
              <w:rPr>
                <w:rFonts w:ascii="Arial" w:eastAsia="Times New Roman" w:hAnsi="Arial" w:cs="Arial"/>
                <w:color w:val="000000"/>
                <w:sz w:val="23"/>
                <w:szCs w:val="23"/>
                <w:lang w:eastAsia="ru-RU"/>
              </w:rPr>
              <w:t> </w:t>
            </w:r>
          </w:p>
        </w:tc>
      </w:tr>
    </w:tbl>
    <w:p w:rsidR="00004269" w:rsidRPr="00C85EC0" w:rsidRDefault="00004269" w:rsidP="00C85EC0"/>
    <w:sectPr w:rsidR="00004269" w:rsidRPr="00C85EC0" w:rsidSect="00004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61B78"/>
    <w:multiLevelType w:val="multilevel"/>
    <w:tmpl w:val="9C46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50105D"/>
    <w:multiLevelType w:val="multilevel"/>
    <w:tmpl w:val="DDE0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160B3"/>
    <w:rsid w:val="00004269"/>
    <w:rsid w:val="000F1AE2"/>
    <w:rsid w:val="004160B3"/>
    <w:rsid w:val="00714582"/>
    <w:rsid w:val="00C85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60B3"/>
    <w:rPr>
      <w:b/>
      <w:bCs/>
    </w:rPr>
  </w:style>
  <w:style w:type="character" w:customStyle="1" w:styleId="apple-converted-space">
    <w:name w:val="apple-converted-space"/>
    <w:basedOn w:val="a0"/>
    <w:rsid w:val="004160B3"/>
  </w:style>
  <w:style w:type="character" w:styleId="a5">
    <w:name w:val="Hyperlink"/>
    <w:basedOn w:val="a0"/>
    <w:uiPriority w:val="99"/>
    <w:semiHidden/>
    <w:unhideWhenUsed/>
    <w:rsid w:val="004160B3"/>
    <w:rPr>
      <w:color w:val="0000FF"/>
      <w:u w:val="single"/>
    </w:rPr>
  </w:style>
  <w:style w:type="paragraph" w:customStyle="1" w:styleId="consnormal">
    <w:name w:val="consnormal"/>
    <w:basedOn w:val="a"/>
    <w:rsid w:val="00416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416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F1AE2"/>
    <w:rPr>
      <w:i/>
      <w:iCs/>
    </w:rPr>
  </w:style>
  <w:style w:type="character" w:styleId="a7">
    <w:name w:val="FollowedHyperlink"/>
    <w:basedOn w:val="a0"/>
    <w:uiPriority w:val="99"/>
    <w:semiHidden/>
    <w:unhideWhenUsed/>
    <w:rsid w:val="00C85EC0"/>
    <w:rPr>
      <w:color w:val="800080"/>
      <w:u w:val="single"/>
    </w:rPr>
  </w:style>
  <w:style w:type="paragraph" w:customStyle="1" w:styleId="consplusnormal">
    <w:name w:val="consplusnormal"/>
    <w:basedOn w:val="a"/>
    <w:rsid w:val="00C85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0"/>
    <w:basedOn w:val="a"/>
    <w:rsid w:val="00C85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6643285">
      <w:bodyDiv w:val="1"/>
      <w:marLeft w:val="0"/>
      <w:marRight w:val="0"/>
      <w:marTop w:val="0"/>
      <w:marBottom w:val="0"/>
      <w:divBdr>
        <w:top w:val="none" w:sz="0" w:space="0" w:color="auto"/>
        <w:left w:val="none" w:sz="0" w:space="0" w:color="auto"/>
        <w:bottom w:val="none" w:sz="0" w:space="0" w:color="auto"/>
        <w:right w:val="none" w:sz="0" w:space="0" w:color="auto"/>
      </w:divBdr>
      <w:divsChild>
        <w:div w:id="1484422194">
          <w:marLeft w:val="0"/>
          <w:marRight w:val="0"/>
          <w:marTop w:val="0"/>
          <w:marBottom w:val="0"/>
          <w:divBdr>
            <w:top w:val="none" w:sz="0" w:space="0" w:color="auto"/>
            <w:left w:val="none" w:sz="0" w:space="0" w:color="auto"/>
            <w:bottom w:val="none" w:sz="0" w:space="0" w:color="auto"/>
            <w:right w:val="none" w:sz="0" w:space="0" w:color="auto"/>
          </w:divBdr>
        </w:div>
      </w:divsChild>
    </w:div>
    <w:div w:id="1066225497">
      <w:bodyDiv w:val="1"/>
      <w:marLeft w:val="0"/>
      <w:marRight w:val="0"/>
      <w:marTop w:val="0"/>
      <w:marBottom w:val="0"/>
      <w:divBdr>
        <w:top w:val="none" w:sz="0" w:space="0" w:color="auto"/>
        <w:left w:val="none" w:sz="0" w:space="0" w:color="auto"/>
        <w:bottom w:val="none" w:sz="0" w:space="0" w:color="auto"/>
        <w:right w:val="none" w:sz="0" w:space="0" w:color="auto"/>
      </w:divBdr>
    </w:div>
    <w:div w:id="1074548550">
      <w:bodyDiv w:val="1"/>
      <w:marLeft w:val="0"/>
      <w:marRight w:val="0"/>
      <w:marTop w:val="0"/>
      <w:marBottom w:val="0"/>
      <w:divBdr>
        <w:top w:val="none" w:sz="0" w:space="0" w:color="auto"/>
        <w:left w:val="none" w:sz="0" w:space="0" w:color="auto"/>
        <w:bottom w:val="none" w:sz="0" w:space="0" w:color="auto"/>
        <w:right w:val="none" w:sz="0" w:space="0" w:color="auto"/>
      </w:divBdr>
      <w:divsChild>
        <w:div w:id="1965652936">
          <w:marLeft w:val="0"/>
          <w:marRight w:val="0"/>
          <w:marTop w:val="0"/>
          <w:marBottom w:val="0"/>
          <w:divBdr>
            <w:top w:val="none" w:sz="0" w:space="0" w:color="auto"/>
            <w:left w:val="none" w:sz="0" w:space="0" w:color="auto"/>
            <w:bottom w:val="none" w:sz="0" w:space="0" w:color="auto"/>
            <w:right w:val="none" w:sz="0" w:space="0" w:color="auto"/>
          </w:divBdr>
        </w:div>
        <w:div w:id="1074663370">
          <w:marLeft w:val="0"/>
          <w:marRight w:val="0"/>
          <w:marTop w:val="0"/>
          <w:marBottom w:val="0"/>
          <w:divBdr>
            <w:top w:val="none" w:sz="0" w:space="0" w:color="auto"/>
            <w:left w:val="none" w:sz="0" w:space="0" w:color="auto"/>
            <w:bottom w:val="none" w:sz="0" w:space="0" w:color="auto"/>
            <w:right w:val="none" w:sz="0" w:space="0" w:color="auto"/>
          </w:divBdr>
          <w:divsChild>
            <w:div w:id="9048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0%B8%D0%BD%D1%84%D0%BE%D1%80%D0%BC%D0%B0%D1%86%D0%B8%D1%8F%20%D0%B4%D0%BB%D1%8F%20%D1%81%D0%B0%D0%B9%D1%82%D0%B0\%D0%94%D1%83%D0%BC%D0%B0%20%D0%A7%D0%B8%D0%BA%D0%B0%D0%BD%D0%BE%D0%B2%D0%B0\%D1%83%D1%81%D1%82%D0%B0%D0%B2%20%D1%81%D0%B5%D0%BD%D1%82%D1%8F%D0%B1%D1%80%D1%8C%202015%D0%B3.%20%D0%B2%20%D0%BD%D0%BE%D0%B2%D0%BE%D0%B9%20%D1%80%D0%B5%D0%B4%D0%B0%D0%BA%D1%86%D0%B8%D0%B8\%D0%A3%D1%81%D1%82%D0%B0%D0%B2%20%D0%91%D0%B5%D1%80%D0%B5%D0%B7%D0%BD%D1%8F%D0%BA%D0%BE%D0%B2%D1%81%D0%BA%D0%BE%D0%B3%D0%BE%20%D0%A1%D0%9F.docx" TargetMode="External"/><Relationship Id="rId13" Type="http://schemas.openxmlformats.org/officeDocument/2006/relationships/hyperlink" Target="file:///D:\%D0%B8%D0%BD%D1%84%D0%BE%D1%80%D0%BC%D0%B0%D1%86%D0%B8%D1%8F%20%D0%B4%D0%BB%D1%8F%20%D1%81%D0%B0%D0%B9%D1%82%D0%B0\%D0%94%D1%83%D0%BC%D0%B0%20%D0%A7%D0%B8%D0%BA%D0%B0%D0%BD%D0%BE%D0%B2%D0%B0\%D1%83%D1%81%D1%82%D0%B0%D0%B2%20%D1%81%D0%B5%D0%BD%D1%82%D1%8F%D0%B1%D1%80%D1%8C%202015%D0%B3.%20%D0%B2%20%D0%BD%D0%BE%D0%B2%D0%BE%D0%B9%20%D1%80%D0%B5%D0%B4%D0%B0%D0%BA%D1%86%D0%B8%D0%B8\%D0%A3%D1%81%D1%82%D0%B0%D0%B2%20%D0%91%D0%B5%D1%80%D0%B5%D0%B7%D0%BD%D1%8F%D0%BA%D0%BE%D0%B2%D1%81%D0%BA%D0%BE%D0%B3%D0%BE%20%D0%A1%D0%9F.docx" TargetMode="External"/><Relationship Id="rId18" Type="http://schemas.openxmlformats.org/officeDocument/2006/relationships/hyperlink" Target="consultantplus://offline/ref=79791ABB1050C744493881A7AE644EA5D7F12B3F3016063C2CFD5B65E1j4p9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2E990D4245F79716CC3254315A4868BAC52C697D267A45A0A12FE47D6E41A993C7AFC13C83A4F18a1fBB"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0933CBED351DED89AB2D4FF1C0314D9D265659F4D08AAABBB742FDCB9Be1oDF" TargetMode="External"/><Relationship Id="rId2" Type="http://schemas.openxmlformats.org/officeDocument/2006/relationships/styles" Target="styles.xml"/><Relationship Id="rId16" Type="http://schemas.openxmlformats.org/officeDocument/2006/relationships/hyperlink" Target="consultantplus://offline/ref=00A07B2C4A4D4DDFB74CE6926F1538C8CE43883B8004BAFFCDD2EC9AAD2Ed0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2E990D4245F79716CC3254315A4868BAC51CE95D061A45A0A12FE47D6E41A993C7AFC14CCa3f8B" TargetMode="External"/><Relationship Id="rId11" Type="http://schemas.openxmlformats.org/officeDocument/2006/relationships/hyperlink" Target="consultantplus://offline/main?base=LAW;n=116687;fld=134" TargetMode="External"/><Relationship Id="rId5" Type="http://schemas.openxmlformats.org/officeDocument/2006/relationships/hyperlink" Target="consultantplus://offline/ref=644AFF7DE6E4682C22BF4C7A4DEE8BE732591D7FE5B8B02D255AD7EB1AtAR8B" TargetMode="External"/><Relationship Id="rId15" Type="http://schemas.openxmlformats.org/officeDocument/2006/relationships/hyperlink" Target="consultantplus://offline/ref=F14ED8B79C56B7EE0DBCDDCC000493D64985F5B7910F7382FF78382524784B89029A28FCAE26b5W4F" TargetMode="External"/><Relationship Id="rId10" Type="http://schemas.openxmlformats.org/officeDocument/2006/relationships/hyperlink" Target="consultantplus://offline/main?base=LAW;n=116687;fld=134" TargetMode="External"/><Relationship Id="rId19" Type="http://schemas.openxmlformats.org/officeDocument/2006/relationships/hyperlink" Target="file:///D:\%D0%B8%D0%BD%D1%84%D0%BE%D1%80%D0%BC%D0%B0%D1%86%D0%B8%D1%8F%20%D0%B4%D0%BB%D1%8F%20%D1%81%D0%B0%D0%B9%D1%82%D0%B0\%D0%94%D1%83%D0%BC%D0%B0%20%D0%A7%D0%B8%D0%BA%D0%B0%D0%BD%D0%BE%D0%B2%D0%B0\%D1%83%D1%81%D1%82%D0%B0%D0%B2%20%D1%81%D0%B5%D0%BD%D1%82%D1%8F%D0%B1%D1%80%D1%8C%202015%D0%B3.%20%D0%B2%20%D0%BD%D0%BE%D0%B2%D0%BE%D0%B9%20%D1%80%D0%B5%D0%B4%D0%B0%D0%BA%D1%86%D0%B8%D0%B8\%D0%A3%D1%81%D1%82%D0%B0%D0%B2%20%D0%91%D0%B5%D1%80%D0%B5%D0%B7%D0%BD%D1%8F%D0%BA%D0%BE%D0%B2%D1%81%D0%BA%D0%BE%D0%B3%D0%BE%20%D0%A1%D0%9F.docx" TargetMode="External"/><Relationship Id="rId4" Type="http://schemas.openxmlformats.org/officeDocument/2006/relationships/webSettings" Target="webSettings.xml"/><Relationship Id="rId9" Type="http://schemas.openxmlformats.org/officeDocument/2006/relationships/hyperlink" Target="file:///D:\%D0%B8%D0%BD%D1%84%D0%BE%D1%80%D0%BC%D0%B0%D1%86%D0%B8%D1%8F%20%D0%B4%D0%BB%D1%8F%20%D1%81%D0%B0%D0%B9%D1%82%D0%B0\%D0%94%D1%83%D0%BC%D0%B0%20%D0%A7%D0%B8%D0%BA%D0%B0%D0%BD%D0%BE%D0%B2%D0%B0\%D1%83%D1%81%D1%82%D0%B0%D0%B2%20%D1%81%D0%B5%D0%BD%D1%82%D1%8F%D0%B1%D1%80%D1%8C%202015%D0%B3.%20%D0%B2%20%D0%BD%D0%BE%D0%B2%D0%BE%D0%B9%20%D1%80%D0%B5%D0%B4%D0%B0%D0%BA%D1%86%D0%B8%D0%B8\%D0%A3%D1%81%D1%82%D0%B0%D0%B2%20%D0%91%D0%B5%D1%80%D0%B5%D0%B7%D0%BD%D1%8F%D0%BA%D0%BE%D0%B2%D1%81%D0%BA%D0%BE%D0%B3%D0%BE%20%D0%A1%D0%9F.docx" TargetMode="External"/><Relationship Id="rId14" Type="http://schemas.openxmlformats.org/officeDocument/2006/relationships/hyperlink" Target="consultantplus://offline/ref=F14ED8B79C56B7EE0DBCDDCC000493D64987FFB09B0D7382FF78382524b7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18095</Words>
  <Characters>103148</Characters>
  <Application>Microsoft Office Word</Application>
  <DocSecurity>0</DocSecurity>
  <Lines>859</Lines>
  <Paragraphs>242</Paragraphs>
  <ScaleCrop>false</ScaleCrop>
  <Company>Microsoft</Company>
  <LinksUpToDate>false</LinksUpToDate>
  <CharactersWithSpaces>121001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2019-08-30T05:32:00Z</dcterms:created>
  <dcterms:modified xsi:type="dcterms:W3CDTF">2019-08-30T05:32:00Z</dcterms:modified>
</cp:coreProperties>
</file>